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72338" w14:textId="77777777" w:rsidR="00F44E2E" w:rsidRPr="00F44E2E" w:rsidRDefault="00F44E2E" w:rsidP="00F44E2E">
      <w:pPr>
        <w:spacing w:line="276" w:lineRule="auto"/>
        <w:jc w:val="center"/>
        <w:rPr>
          <w:rFonts w:ascii="Aptos" w:eastAsia="Safiro-RegularItalic" w:hAnsi="Aptos" w:cs="MinionPro-Regular"/>
          <w:b/>
          <w:bCs/>
          <w:color w:val="000000"/>
          <w:sz w:val="28"/>
          <w:szCs w:val="28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8"/>
          <w:szCs w:val="28"/>
        </w:rPr>
        <w:t>Nowe horyzonty współpracy kulturalnej: UK/Poland Season 2025 startuje już w marcu!</w:t>
      </w:r>
    </w:p>
    <w:p w14:paraId="5F5F1DCD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</w:p>
    <w:p w14:paraId="191C20D4" w14:textId="77777777" w:rsid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 xml:space="preserve">Ponad sto wydarzeń z zakresu filmu, teatru, sztuk wizualnych, designu i muzyki w kilkudziesięciu miastach Polski i Wielkiej Brytanii – tak zapowiada się UK/Poland Season 2025. Rozpoczynający się w marcu program potrwa do końca listopada, inaugurując nowy rozdział w relacjach kulturalnych między oboma krajami. Jego celem jest ożywienie dialogu, pogłębienie współpracy oraz umocnienie więzi artystycznych i społecznych. </w:t>
      </w:r>
    </w:p>
    <w:p w14:paraId="6F5C24FA" w14:textId="77777777" w:rsid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</w:p>
    <w:p w14:paraId="7E99819B" w14:textId="45DB7433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Dla widowni</w:t>
      </w:r>
      <w:r w:rsidR="006F0DD0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w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Polsce i w Wielkiej Brytanii Sezon stwarza niepowtarzalną okazję, by poznać najciekawsze talenty artystyczne obu państw – od kina i teatru, poprzez sztuki wizualne i design, aż po muzykę.</w:t>
      </w: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 xml:space="preserve"> 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Wydarzenia w Polsce są organizowane i finansowane przez British Council, natomiast za program w Wielkiej Brytanii odpowiadają Instytut Adama Mickiewicza, Instytut Kultury</w:t>
      </w:r>
      <w:r w:rsidR="00A470F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Polskiej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oraz British Council. Organizacja Sezonu w Wielkiej Brytanii nie byłaby możliwa bez wsparcia Ministerstwa Kultury i Dziedzictwa Narodowego oraz Ministerstwa Spraw Zagranicznych w Polsce.</w:t>
      </w:r>
    </w:p>
    <w:p w14:paraId="53146FFF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620E18EF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UK/Poland Season 2025: Dialog, różnorodność, diaspora, digital</w:t>
      </w:r>
    </w:p>
    <w:p w14:paraId="34C4BD14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51DF6BF4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Szacuje się, że w Wielkiej Brytanii mieszka około 700 tysięcy Polaków i Polek, a polski jest tam drugim najczęściej używanym językiem. Jednocześnie badania pokazują, że po Brexicie i pandemii COVID-19 współpraca kulturalna między oboma krajami znacząco osłabła. UK/Poland Season 2025 ma więc nie tylko prezentować bogactwo artystyczne obu narodów, lecz także otworzyć nowe horyzonty dla ożywionej współpracy kulturalnej.</w:t>
      </w:r>
    </w:p>
    <w:p w14:paraId="77D9BC35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104505D9" w14:textId="362689B7" w:rsidR="00F44E2E" w:rsidRDefault="00E06B06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Mija 15 lat od zako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ń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czenia pierwszego w historii Sezonu polskiego w Wielkiej Brytanii. Od tego czasu wiele si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ę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zmieni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ł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o. Oba kraje stan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ęł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y w obliczu nowych wyzwa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ń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zwi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ą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zanych z dynamicznie zmieniaj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ą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c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ą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si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ę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sytuacj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ą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mi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ę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dzynarodow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ą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. Inaczej wygl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ą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da te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ż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dzi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ś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sfera kultury z jej nowymi instytucjami, zjawiskami artystycznymi oraz z nowym pokoleniem tw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ó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rczy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ń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i tw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ó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rc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ó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w. </w:t>
      </w:r>
      <w:r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UK/Poland </w:t>
      </w:r>
      <w:proofErr w:type="spellStart"/>
      <w:r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Season</w:t>
      </w:r>
      <w:proofErr w:type="spellEnd"/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2025 to okazja do o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ż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ywienia wymiany. Jego g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łó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wn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ą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ide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ą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jest wzmocnienie wsp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ół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pracy mi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ę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dzy krajami i zbudowanie nowych relacji mi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ę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dzy instytucjami partnerskimi, artystami</w:t>
      </w:r>
      <w:r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, artystkami,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odbiorcami </w:t>
      </w:r>
      <w:r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i odbiorczyniami 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sztuki. Cho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ć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cele te s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ą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bardzo bliskie tym sprzed 15 lat, to realizowane b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ę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d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ą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w zupe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ł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nie innej rzeczywisto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ś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ci. Chcemy by tw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ó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rczy potencja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ł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m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ł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odych artyst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ó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>w i artystek by</w:t>
      </w:r>
      <w:r w:rsidRPr="00E06B06">
        <w:rPr>
          <w:rFonts w:ascii="Aptos" w:eastAsia="Safiro-RegularItalic" w:hAnsi="Aptos" w:cs="MinionPro-Regular" w:hint="cs"/>
          <w:i/>
          <w:iCs/>
          <w:color w:val="000000"/>
          <w:sz w:val="22"/>
          <w:szCs w:val="22"/>
        </w:rPr>
        <w:t>ł</w:t>
      </w:r>
      <w:r w:rsidRPr="00E06B06">
        <w:rPr>
          <w:rFonts w:ascii="Aptos" w:eastAsia="Safiro-RegularItalic" w:hAnsi="Aptos" w:cs="MinionPro-Regular"/>
          <w:i/>
          <w:iCs/>
          <w:color w:val="000000"/>
          <w:sz w:val="22"/>
          <w:szCs w:val="22"/>
        </w:rPr>
        <w:t xml:space="preserve"> jeszcze lepiej widoczny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</w:t>
      </w:r>
      <w:r w:rsidRPr="00E06B06">
        <w:rPr>
          <w:rFonts w:ascii="Aptos" w:eastAsia="Safiro-RegularItalic" w:hAnsi="Aptos" w:cs="MinionPro-Regular" w:hint="cs"/>
          <w:color w:val="000000"/>
          <w:sz w:val="22"/>
          <w:szCs w:val="22"/>
        </w:rPr>
        <w:t>–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m</w:t>
      </w:r>
      <w:r w:rsidRPr="00E06B06">
        <w:rPr>
          <w:rFonts w:ascii="Aptos" w:eastAsia="Safiro-RegularItalic" w:hAnsi="Aptos" w:cs="MinionPro-Regular" w:hint="cs"/>
          <w:color w:val="000000"/>
          <w:sz w:val="22"/>
          <w:szCs w:val="22"/>
        </w:rPr>
        <w:t>ó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>wi</w:t>
      </w:r>
      <w:r>
        <w:rPr>
          <w:rFonts w:ascii="Aptos" w:eastAsia="Safiro-RegularItalic" w:hAnsi="Aptos" w:cs="MinionPro-Regular"/>
          <w:color w:val="000000"/>
          <w:sz w:val="22"/>
          <w:szCs w:val="22"/>
        </w:rPr>
        <w:t>ła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Marta Cienkowska, podsekretarz stanu w Ministerstwie Kultury i Dziedzictwa Narodowego</w:t>
      </w:r>
      <w:r>
        <w:rPr>
          <w:rFonts w:ascii="Aptos" w:eastAsia="Safiro-RegularItalic" w:hAnsi="Aptos" w:cs="MinionPro-Regular"/>
          <w:color w:val="000000"/>
          <w:sz w:val="22"/>
          <w:szCs w:val="22"/>
        </w:rPr>
        <w:t>, podczas konferencji zapowiadającej Sezon.</w:t>
      </w:r>
    </w:p>
    <w:p w14:paraId="71C100FE" w14:textId="77777777" w:rsidR="00E06B06" w:rsidRPr="00F44E2E" w:rsidRDefault="00E06B06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6301D0CA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Centralne miejsce w programie zajmuje temat migracji, nawiązujący do wieloletniej obecności Polaków i Polek w Wielkiej Brytanii oraz współczesnej roli Polski jako bezpiecznej przystani dla osób z Ukrainy i Białorusi. Artyści i artystki z tych krajów, którzy żyją obecnie i tworzą w Polsce, stali się ważnym 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lastRenderedPageBreak/>
        <w:t>elementem rodzimej sceny kulturalnej – ich twórczość odzwierciedla otwartość i różnorodność, które Sezon pragnie promować.</w:t>
      </w:r>
    </w:p>
    <w:p w14:paraId="3B9D792B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57B3D211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Program i wydarzenia otwierające</w:t>
      </w:r>
    </w:p>
    <w:p w14:paraId="58DEE7D2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288EAA3F" w14:textId="6D4234C9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Sezon oficjalnie zainaugurują dwa marcowe wydarzenia. Otworzy go 5 marca wystawa „</w:t>
      </w:r>
      <w:proofErr w:type="spellStart"/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St</w:t>
      </w:r>
      <w:proofErr w:type="spellEnd"/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</w:t>
      </w:r>
      <w:proofErr w:type="spellStart"/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Ives</w:t>
      </w:r>
      <w:proofErr w:type="spellEnd"/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</w:t>
      </w:r>
      <w:r w:rsidR="006F0DD0">
        <w:rPr>
          <w:rFonts w:ascii="Aptos" w:eastAsia="Safiro-RegularItalic" w:hAnsi="Aptos" w:cs="MinionPro-Regular"/>
          <w:color w:val="000000"/>
          <w:sz w:val="22"/>
          <w:szCs w:val="22"/>
        </w:rPr>
        <w:t>i gdzie indziej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” w Muzeum Sztuki w Łodzi, gdzie będzie można podziwiać dzieła z kolekcji British Council, Tate oraz polskich muzeów. Następnego dnia, 6 marca podczas otwarcia festiwalu Kinoteka w głównym kinie British Film Institute – BFI Southbank rozpocznie się program w Wielkiej Brytanii.</w:t>
      </w:r>
    </w:p>
    <w:p w14:paraId="3F41E886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04260516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Jeszcze przed oficjalnym startem, w styczniu 2025 roku, odbędą się dwa wydarzenia zapowiadające Sezon. Od 16 do 19 stycznia w Queen Elizabeth Hall w Southbank Centre (Londyn) widzowie zobaczą spektakl „The Employees” w reżyserii uznanego polskiego twórcy, Łukasza Twarkowskiego, oparty na dystopijnej powieści science-fiction Olgi Ravn. Natomiast 17 stycznia w Barbican Centre w Londynie odbędzie się brytyjska edycja Unsound Festival z udziałem orkiestry Sinfonietta Cracovia, prezentującej kompozycje Miki Levi, oraz występami Mabe Fratti i Raphaela Rogińskiego.</w:t>
      </w:r>
    </w:p>
    <w:p w14:paraId="41E2FB7A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419DDA6F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Program w Wielkiej Brytanii (marzec–listopad 2025)</w:t>
      </w:r>
    </w:p>
    <w:p w14:paraId="24F7C5F8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5FD1AC10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Instytut Adama Mickiewicza, Instytut Kultury Polskiej w Londynie oraz British Council zrealizują imponujący program w ponad dziesięciu miastach, m.in. w Edynburgu, Huddersfield, Glasgow, Londynie, Belfaście, Manchesterze, Birmingham, Bristolu, Newcastle, Nottingham i Oksfordzie. Program obejmie 27 projektów z obszaru muzyki klasycznej, jazzu, muzyki eksperymentalnej, sztuk wizualnych, fotografii, teatru i filmu.</w:t>
      </w:r>
    </w:p>
    <w:p w14:paraId="54448377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09C2D68E" w14:textId="77777777" w:rsid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Choć pełen program poznamy w marcu, już teraz zapowiadane są jego wybrane punkty:</w:t>
      </w:r>
    </w:p>
    <w:p w14:paraId="4D4CFB5B" w14:textId="77777777" w:rsidR="00E06B06" w:rsidRPr="00F44E2E" w:rsidRDefault="00E06B06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12ADB8EA" w14:textId="6C9EE38F" w:rsidR="00F44E2E" w:rsidRPr="00E06B06" w:rsidRDefault="00F44E2E" w:rsidP="00E06B0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Film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– Sezon otworzy KINOTEKA Polish Film Festival w Londynie, a następnie w ramach Kinoteka on Tour w niezależnych kinach w Anglii, Szkocji, Walii i Irlandii Północnej zaprezentowane zostaną kultowe polskie produkcje filmowe, jak i najnowsze premiery.</w:t>
      </w:r>
    </w:p>
    <w:p w14:paraId="2D9BACBF" w14:textId="01E48D19" w:rsidR="00F44E2E" w:rsidRPr="00E06B06" w:rsidRDefault="00F44E2E" w:rsidP="00E06B0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Muzyka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– uznani muzycy wezmą udział w Focus on Poland podczas Edinburgh International Festival, jednego z najbardziej prestiżowych festiwali muzyki, teatru, tańca i opery na świecie. </w:t>
      </w:r>
    </w:p>
    <w:p w14:paraId="483ED6A8" w14:textId="3805A5CA" w:rsidR="00F44E2E" w:rsidRPr="00E06B06" w:rsidRDefault="00F44E2E" w:rsidP="00E06B0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Sztuki wizualne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– od marca w National Portrait Gallery w Londynie będą prezentowane prace Stanisława Wyspiańskiego, natomiast Golden Thread Gallery w Belfaście pokaże „Radical Hope”, wystawę dzieł współczesnych polskich artystów z Galerii Arsenał w Białymstoku.</w:t>
      </w:r>
    </w:p>
    <w:p w14:paraId="2DBDB882" w14:textId="4BB60895" w:rsidR="00F44E2E" w:rsidRPr="00E06B06" w:rsidRDefault="00F44E2E" w:rsidP="00E06B0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Fotografia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– w The Photographers’ Gallery (Londyn) podziwiać będzie można twórczość Zofii Rydet, autorki monumentalnego „Zapisu socjologicznego”.</w:t>
      </w:r>
    </w:p>
    <w:p w14:paraId="00E61317" w14:textId="4E07B079" w:rsidR="0002299D" w:rsidRPr="00E06B06" w:rsidRDefault="00F44E2E" w:rsidP="00F44E2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lastRenderedPageBreak/>
        <w:t>Design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– w czerwcu Instytut Kultury</w:t>
      </w:r>
      <w:r w:rsidR="00A470FE"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Polskiej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w Londynie we współpracy z Fleet Street Quarter BID zorganizuje wydarzenie „Designing Tomorrow: Polish Sustainable Design &amp; Business for a Better Future”, prezentujące najnowsze osiągnięcia polskiego designu. Dodatkowe projekty polskich twórców zostaną pokazane w kwietniu w ramach London Design Biennale oraz w Victoria and Albert </w:t>
      </w:r>
      <w:proofErr w:type="spellStart"/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>Museum</w:t>
      </w:r>
      <w:proofErr w:type="spellEnd"/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>.</w:t>
      </w:r>
    </w:p>
    <w:p w14:paraId="7EFBAED8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042B8302" w14:textId="77777777" w:rsid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Program w Polsce (marzec–listopad 2025)</w:t>
      </w:r>
    </w:p>
    <w:p w14:paraId="10C1A078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</w:p>
    <w:p w14:paraId="144D9A81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Z kolei w Polsce, pod auspicjami British Council, odbędzie się szereg wydarzeń z zakresu filmu, teatru, sztuk wizualnych, muzyki, literatury i designu. Koncerty, wystawy, spotkania autorskie, warsztaty i inne inicjatywy będą gościć m.in. w Gdańsku, Sopocie, Bydgoszczy, Poznaniu, Bolesławcu, Wrocławiu, Katowicach, Łodzi, Lublinie, Krakowie i Warszawie.</w:t>
      </w:r>
    </w:p>
    <w:p w14:paraId="0CC6CF4D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</w:p>
    <w:p w14:paraId="002CF1E0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Wybrane wydarzenia:</w:t>
      </w:r>
    </w:p>
    <w:p w14:paraId="4E5B4120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5747DBE4" w14:textId="2DBB4861" w:rsidR="00F44E2E" w:rsidRPr="00E06B06" w:rsidRDefault="00F44E2E" w:rsidP="00E06B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„</w:t>
      </w:r>
      <w:proofErr w:type="spellStart"/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Changes</w:t>
      </w:r>
      <w:proofErr w:type="spellEnd"/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” („Zmiany”)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– wspólny projekt gdańskiego Centrum Sztuki Współczesnej Łaźnia i The Box w Plymouth, gdzie zobaczymy prace z kolekcji British Council. Projekt czerpie z kontekstów Polski i Wielkiej Brytanii, badając niestabilność jako element łączący oba kraje w obliczu nowych wyzwań politycznych, zmian klimatycznych, migracji, konfliktów oraz kwestii wolności i niezależności.</w:t>
      </w:r>
    </w:p>
    <w:p w14:paraId="7ACB9889" w14:textId="4C3D80C5" w:rsidR="00F44E2E" w:rsidRPr="00E06B06" w:rsidRDefault="00F44E2E" w:rsidP="00E06B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„</w:t>
      </w:r>
      <w:r w:rsidR="006F0DD0"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Tu i Tam</w:t>
      </w:r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” („</w:t>
      </w:r>
      <w:r w:rsidR="006F0DD0"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Here and There”)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>– wystawa na temat historii polskiej diaspory w Wielkiej Brytanii po 1939 rok prezentowana w ramach Bradford City of Culture 2025 we współpracy z Fotofestiwalem w Łodzi.</w:t>
      </w:r>
    </w:p>
    <w:p w14:paraId="6FA7BEC5" w14:textId="14069297" w:rsidR="00F44E2E" w:rsidRPr="00E06B06" w:rsidRDefault="00F44E2E" w:rsidP="00E06B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„Jak to jest?” („What Is It Like?”)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– prezentacja sztuki bioart, wideo i audio, a także rozwiązań wykorzystujących sztuczną inteligencję i wirtualne światy, przygotowana przez </w:t>
      </w:r>
      <w:r w:rsidR="006F0DD0"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Centrum Sztuki 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WRO we współpracy z </w:t>
      </w:r>
      <w:proofErr w:type="spellStart"/>
      <w:r w:rsidR="006F0DD0" w:rsidRPr="00E06B06">
        <w:rPr>
          <w:rFonts w:ascii="Aptos" w:eastAsia="Safiro-RegularItalic" w:hAnsi="Aptos" w:cs="MinionPro-Regular"/>
          <w:color w:val="000000"/>
          <w:sz w:val="22"/>
          <w:szCs w:val="22"/>
        </w:rPr>
        <w:t>Arebyte</w:t>
      </w:r>
      <w:proofErr w:type="spellEnd"/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>. Projekt bada różne sposoby rozumienia człowieczeństwa z perspektywy artystów brytyjskich i polskich.</w:t>
      </w:r>
    </w:p>
    <w:p w14:paraId="114E8747" w14:textId="26DEBAB2" w:rsidR="00F44E2E" w:rsidRPr="00E06B06" w:rsidRDefault="00F44E2E" w:rsidP="00E06B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„Wspólnota” („</w:t>
      </w:r>
      <w:proofErr w:type="spellStart"/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Togetherness</w:t>
      </w:r>
      <w:proofErr w:type="spellEnd"/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”)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 – opera przygotowana przez artystów </w:t>
      </w:r>
      <w:r w:rsidR="0064779C"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i artystki 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>z niepełnosprawnościami, opowiadająca o ważnych dla nich tematach (wyzwania, wykluczenie, emocje). Spektakl będzie filmowany, a jego projekcja zagości na miejskich murach w ramach inicjatywy Dumbworld i Polskiego Stowarzyszenia na rzecz Osób z Niepełnosprawnością Intelektualną (PSONI).</w:t>
      </w:r>
    </w:p>
    <w:p w14:paraId="0CA85E14" w14:textId="2E456CFE" w:rsidR="00F44E2E" w:rsidRPr="00E06B06" w:rsidRDefault="00F44E2E" w:rsidP="00E06B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 xml:space="preserve">„Inne </w:t>
      </w:r>
      <w:r w:rsidR="006F0DD0"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B</w:t>
      </w:r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rzmienia” („</w:t>
      </w:r>
      <w:proofErr w:type="spellStart"/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Different</w:t>
      </w:r>
      <w:proofErr w:type="spellEnd"/>
      <w:r w:rsidRPr="00E06B06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 xml:space="preserve"> Sounds”)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– dzięki współpracy festiwalu </w:t>
      </w:r>
      <w:r w:rsidR="006F0DD0" w:rsidRPr="00E06B06">
        <w:rPr>
          <w:rFonts w:ascii="Aptos" w:eastAsia="Safiro-RegularItalic" w:hAnsi="Aptos" w:cs="MinionPro-Regular"/>
          <w:color w:val="000000"/>
          <w:sz w:val="22"/>
          <w:szCs w:val="22"/>
        </w:rPr>
        <w:t>Inne Brzmienia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2025 z Cryptic Glasgow w Lublinie zaprezentowane zostaną premierowe plenerowe instalacje dźwiękowe, rzeźby świ</w:t>
      </w:r>
      <w:r w:rsidR="0020698A" w:rsidRPr="00E06B06">
        <w:rPr>
          <w:rFonts w:ascii="Aptos" w:eastAsia="Safiro-RegularItalic" w:hAnsi="Aptos" w:cs="MinionPro-Regular"/>
          <w:color w:val="000000"/>
          <w:sz w:val="22"/>
          <w:szCs w:val="22"/>
        </w:rPr>
        <w:t>etlne</w:t>
      </w:r>
      <w:r w:rsidRPr="00E06B06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oraz audiowizualne występy na żywo.</w:t>
      </w:r>
    </w:p>
    <w:p w14:paraId="7551E240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6965220D" w14:textId="77777777" w:rsidR="00E06B06" w:rsidRDefault="00E06B06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</w:p>
    <w:p w14:paraId="4824E21A" w14:textId="4A02D2FD" w:rsidR="00E06B06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lastRenderedPageBreak/>
        <w:t>Wypowiedzi partnerów:</w:t>
      </w:r>
    </w:p>
    <w:p w14:paraId="701D30FE" w14:textId="77777777" w:rsidR="00E06B06" w:rsidRDefault="00E06B06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</w:p>
    <w:p w14:paraId="21AA7C2D" w14:textId="67D84D5F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Olga Brzezińska, Wicedyrektorka Instytutu Adama Mickiewicza:</w:t>
      </w:r>
    </w:p>
    <w:p w14:paraId="246A8398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„Bogaty program, obejmujący największe brytyjskie miasta przez sześć miesięcy, to tylko przedsmak tego, co można odkryć na polskiej scenie kulturalnej. Dziś Polska staje się krajem otwartym na różnorodność i bezpieczną przystanią dla twórców uciekających przed wojną czy prześladowaniami. UK/Poland Season 2025 nie tylko pokazuje, jacy artyści kształtują obecny krajobraz kultury w Polsce, lecz także zaprasza do odkrywania nowych partnerstw i twórczych inspiracji”.</w:t>
      </w:r>
    </w:p>
    <w:p w14:paraId="2F1C0533" w14:textId="77777777" w:rsidR="0002299D" w:rsidRPr="00F44E2E" w:rsidRDefault="0002299D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25472F5E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Rachel Launay, Dyrektorka British Council w Polsce:</w:t>
      </w:r>
    </w:p>
    <w:p w14:paraId="36F0F820" w14:textId="55F0D571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„Program UK/Poland Season 2025 wychodzi naprzeciw potrzebie wznowienia dynamiki relacji polsko-brytyjskich. Rezultaty naszych badań z 2021 roku pokazują wzrost zainteresowania współpracą z brytyjskimi partnerami – zarówno wśród polskich instytucji, jak i artystów i artystek. Kultura stanowi silne narzędzie do pogłębiania więzi między naszymi krajami i do tworzenia nowych projektów kreatywnych. Naszym celem jest budowanie relacji opartych na wzajemnych korzyściach i zrozumieniu, a także celebracja różnorodności, która łączy Wielką Brytanię i Polskę”.</w:t>
      </w:r>
    </w:p>
    <w:p w14:paraId="157FF377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556BA855" w14:textId="0B4D4679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Magdalena Grabianowska, Zastępczyni Dyrektora Instytutu Kultury Polskiej w Londynie:</w:t>
      </w:r>
    </w:p>
    <w:p w14:paraId="1E25B460" w14:textId="21B5DACC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„Polska jest niezwykle ważnym punktem na mapie europejskiej kultury, z prężną i nowatorską sceną artystyczną</w:t>
      </w:r>
      <w:r w:rsidR="004D32AD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– o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d sztuki współczesnej i designu, przez muzykę eksperymentalną, teatr, film, aż po dynamicznie rozwijającą się scenę kulinarną. UK/Poland Season 2025 to wyjątkowa okazja, aby Brytyjczycy mogli dostrzec, jak bardzo współczesna Polska łączy szacunek dla bogatego dziedzictwa z otwartością na nowe zjawiska. Od marca do listopada 2025 roku polscy twórcy zaprezentują swoje prace w największych brytyjskich ośrodkach kulturalnych, budując mosty, które – mamy nadzieję – staną się zapowiedzią długotrwałej współpracy na przyszłość”.</w:t>
      </w:r>
    </w:p>
    <w:p w14:paraId="245FF801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27858524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UK/Poland Season 2025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będzie celebrował bogactwo i różnorodność obu krajów, wzmacniając trwałe więzi oraz inspirując kolejne pokolenia do podejmowania wspólnych inicjatyw kulturalnych.</w:t>
      </w:r>
    </w:p>
    <w:p w14:paraId="48518DBE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7BB79FCA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Kontakt dla mediów:</w:t>
      </w:r>
    </w:p>
    <w:p w14:paraId="4E7A0C8E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Zuzanna Tartanus</w:t>
      </w:r>
    </w:p>
    <w:p w14:paraId="3B408D4F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ztartanus@iam.pl</w:t>
      </w:r>
    </w:p>
    <w:p w14:paraId="3679F4DA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+48 504 859 350</w:t>
      </w:r>
    </w:p>
    <w:p w14:paraId="7FB33146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187641B8" w14:textId="1FF7D082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Materiały zdjęciowe można pobrać pod linkiem: </w:t>
      </w:r>
      <w:hyperlink r:id="rId7" w:history="1">
        <w:r w:rsidRPr="00F44E2E">
          <w:rPr>
            <w:rStyle w:val="Hipercze"/>
            <w:rFonts w:ascii="Aptos" w:hAnsi="Aptos"/>
            <w:sz w:val="22"/>
            <w:szCs w:val="22"/>
          </w:rPr>
          <w:t>ZDJĘCIA</w:t>
        </w:r>
      </w:hyperlink>
    </w:p>
    <w:p w14:paraId="53874ADD" w14:textId="77777777" w:rsid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70A0C585" w14:textId="77777777" w:rsidR="00E06B06" w:rsidRDefault="00E06B06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5161A9ED" w14:textId="77777777" w:rsidR="00E06B06" w:rsidRDefault="00E06B06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75F18714" w14:textId="10922352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lastRenderedPageBreak/>
        <w:t>Instytut Adama Mickiewicza (IAM)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łączy polską kulturę z ludźmi na całym świecie. Jako instytucja państwowa, tworzymy trwałe zainteresowanie polską kulturą i sztuką, wzmacniając obecność polskich artystek i artystów na globalnej scenie. Inicjujemy innowacyjne projekty, wspieramy międzynarodową współpracę oraz wymianę kulturalną. Promujemy twórczość zarówno uznanych, jak i obiecujących twórców, ukazując różnorodność i bogactwo naszej kultury. IAM prowadzi także portale CULTURE.pl, który stanowi obszerne internetowe źródło wiedzy o polskiej kulturze.</w:t>
      </w:r>
    </w:p>
    <w:p w14:paraId="78DF39F3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4DD7F8A2" w14:textId="47910245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 xml:space="preserve">Instytut Kultury Polskiej w Londynie 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zajmuje się promocją polskiej kultury i dziedzictwa w Wielkiej Brytanii oraz inicjuje współpracę z instytucjami kulturalnymi i akademickimi obu krajów. Dzięki budowaniu relacji, udostępnianiu zasobów oraz wsparciu finansowemu, skutecznie prezentuje brytyjskiej publiczności najlepsze przykłady polskiej sztuki, filmu, teatru, muzyki, literatury, nauki i dziedzictwa narodowego.</w:t>
      </w:r>
    </w:p>
    <w:p w14:paraId="0D0AC4BA" w14:textId="77777777" w:rsidR="00F44E2E" w:rsidRPr="00F44E2E" w:rsidRDefault="00F44E2E" w:rsidP="00F44E2E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57C26845" w14:textId="3545CAA7" w:rsidR="00DF21C7" w:rsidRPr="00102544" w:rsidRDefault="00F44E2E" w:rsidP="00F44E2E">
      <w:pPr>
        <w:spacing w:line="276" w:lineRule="auto"/>
        <w:jc w:val="both"/>
        <w:rPr>
          <w:rFonts w:ascii="Aptos" w:hAnsi="Aptos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 xml:space="preserve">British </w:t>
      </w:r>
      <w:proofErr w:type="spellStart"/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Council</w:t>
      </w:r>
      <w:proofErr w:type="spellEnd"/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jest organizacją </w:t>
      </w:r>
      <w:r w:rsidR="0064779C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reprezentującą Zjednoczone Królestwo Wielkiej Brytanii i Irlandii Północnej w zaresie współpracy kulturalnej i edukacyjnej.</w:t>
      </w:r>
      <w:r w:rsidR="00BD0025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Wspiera pokój i dobrobyt, budując więzi, zrozumienie i zaufanie między ludźmi w Wielkiej Brytanii </w:t>
      </w:r>
      <w:r w:rsidR="0064779C">
        <w:rPr>
          <w:rFonts w:ascii="Aptos" w:eastAsia="Safiro-RegularItalic" w:hAnsi="Aptos" w:cs="MinionPro-Regular"/>
          <w:color w:val="000000"/>
          <w:sz w:val="22"/>
          <w:szCs w:val="22"/>
        </w:rPr>
        <w:t>i krajach na całym świecie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. Prowadzi aktywność </w:t>
      </w:r>
      <w:r w:rsidR="0064779C">
        <w:rPr>
          <w:rFonts w:ascii="Aptos" w:eastAsia="Safiro-RegularItalic" w:hAnsi="Aptos" w:cs="MinionPro-Regular"/>
          <w:color w:val="000000"/>
          <w:sz w:val="22"/>
          <w:szCs w:val="22"/>
        </w:rPr>
        <w:t xml:space="preserve">w dziedzinach kultury, sztuki, edukacji i nauczania języka angielskiego. 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Działa w ponad 200 krajach i terytoriach, będąc </w:t>
      </w:r>
      <w:r w:rsidR="00102544">
        <w:rPr>
          <w:rFonts w:ascii="Aptos" w:eastAsia="Safiro-RegularItalic" w:hAnsi="Aptos" w:cs="MinionPro-Regular"/>
          <w:color w:val="000000"/>
          <w:sz w:val="22"/>
          <w:szCs w:val="22"/>
        </w:rPr>
        <w:t>stacjonarnie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w przeszło 100 z nich. </w:t>
      </w:r>
      <w:r w:rsidRPr="00102544">
        <w:rPr>
          <w:rFonts w:ascii="Aptos" w:eastAsia="Safiro-RegularItalic" w:hAnsi="Aptos" w:cs="MinionPro-Regular"/>
          <w:color w:val="000000"/>
          <w:sz w:val="22"/>
          <w:szCs w:val="22"/>
        </w:rPr>
        <w:t>W latach 202</w:t>
      </w:r>
      <w:r w:rsidR="0064779C" w:rsidRPr="00102544">
        <w:rPr>
          <w:rFonts w:ascii="Aptos" w:eastAsia="Safiro-RegularItalic" w:hAnsi="Aptos" w:cs="MinionPro-Regular"/>
          <w:color w:val="000000"/>
          <w:sz w:val="22"/>
          <w:szCs w:val="22"/>
        </w:rPr>
        <w:t>2</w:t>
      </w:r>
      <w:r w:rsidRPr="00102544">
        <w:rPr>
          <w:rFonts w:ascii="Aptos" w:eastAsia="Safiro-RegularItalic" w:hAnsi="Aptos" w:cs="MinionPro-Regular"/>
          <w:color w:val="000000"/>
          <w:sz w:val="22"/>
          <w:szCs w:val="22"/>
        </w:rPr>
        <w:t>–202</w:t>
      </w:r>
      <w:r w:rsidR="00D01E43" w:rsidRPr="00102544">
        <w:rPr>
          <w:rFonts w:ascii="Aptos" w:eastAsia="Safiro-RegularItalic" w:hAnsi="Aptos" w:cs="MinionPro-Regular"/>
          <w:color w:val="000000"/>
          <w:sz w:val="22"/>
          <w:szCs w:val="22"/>
        </w:rPr>
        <w:t xml:space="preserve">3 British </w:t>
      </w:r>
      <w:proofErr w:type="spellStart"/>
      <w:r w:rsidR="00D01E43" w:rsidRPr="00102544">
        <w:rPr>
          <w:rFonts w:ascii="Aptos" w:eastAsia="Safiro-RegularItalic" w:hAnsi="Aptos" w:cs="MinionPro-Regular"/>
          <w:color w:val="000000"/>
          <w:sz w:val="22"/>
          <w:szCs w:val="22"/>
        </w:rPr>
        <w:t>Coun</w:t>
      </w:r>
      <w:r w:rsidR="00D01E43" w:rsidRPr="0002299D">
        <w:rPr>
          <w:rFonts w:ascii="Aptos" w:eastAsia="Safiro-RegularItalic" w:hAnsi="Aptos" w:cs="MinionPro-Regular"/>
          <w:color w:val="000000"/>
          <w:sz w:val="22"/>
          <w:szCs w:val="22"/>
        </w:rPr>
        <w:t>cil</w:t>
      </w:r>
      <w:proofErr w:type="spellEnd"/>
      <w:r w:rsidR="00D01E43" w:rsidRPr="0002299D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dotarło do 600 milionów osób. </w:t>
      </w:r>
      <w:r w:rsidRPr="00102544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</w:t>
      </w:r>
    </w:p>
    <w:sectPr w:rsidR="00DF21C7" w:rsidRPr="00102544">
      <w:headerReference w:type="default" r:id="rId8"/>
      <w:footerReference w:type="default" r:id="rId9"/>
      <w:pgSz w:w="11906" w:h="16838"/>
      <w:pgMar w:top="2797" w:right="1134" w:bottom="1693" w:left="1134" w:header="1134" w:footer="1134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A571C" w14:textId="77777777" w:rsidR="00A717DD" w:rsidRDefault="00A717DD">
      <w:r>
        <w:separator/>
      </w:r>
    </w:p>
  </w:endnote>
  <w:endnote w:type="continuationSeparator" w:id="0">
    <w:p w14:paraId="3A31BBEB" w14:textId="77777777" w:rsidR="00A717DD" w:rsidRDefault="00A7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MinionPro-Regular">
    <w:altName w:val="Cambria"/>
    <w:charset w:val="01"/>
    <w:family w:val="roman"/>
    <w:pitch w:val="variable"/>
  </w:font>
  <w:font w:name="Safiro-RegularItali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CF01B" w14:textId="77777777" w:rsidR="00DF21C7" w:rsidRDefault="0064779C">
    <w:pPr>
      <w:pStyle w:val="Stopka"/>
    </w:pPr>
    <w:r>
      <w:rPr>
        <w:noProof/>
      </w:rPr>
      <w:drawing>
        <wp:anchor distT="0" distB="0" distL="0" distR="0" simplePos="0" relativeHeight="8" behindDoc="0" locked="0" layoutInCell="1" allowOverlap="1" wp14:anchorId="5C2AE19F" wp14:editId="741E7696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363220"/>
          <wp:effectExtent l="0" t="0" r="0" b="0"/>
          <wp:wrapSquare wrapText="largest"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63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9EC07" w14:textId="77777777" w:rsidR="00A717DD" w:rsidRDefault="00A717DD">
      <w:r>
        <w:separator/>
      </w:r>
    </w:p>
  </w:footnote>
  <w:footnote w:type="continuationSeparator" w:id="0">
    <w:p w14:paraId="118C9B89" w14:textId="77777777" w:rsidR="00A717DD" w:rsidRDefault="00A71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3369" w14:textId="77777777" w:rsidR="00DF21C7" w:rsidRDefault="0064779C">
    <w:pPr>
      <w:pStyle w:val="Nagwek"/>
    </w:pPr>
    <w:r>
      <w:rPr>
        <w:noProof/>
      </w:rPr>
      <w:drawing>
        <wp:anchor distT="0" distB="0" distL="0" distR="0" simplePos="0" relativeHeight="2" behindDoc="0" locked="0" layoutInCell="1" allowOverlap="1" wp14:anchorId="2BD332C4" wp14:editId="604F4585">
          <wp:simplePos x="0" y="0"/>
          <wp:positionH relativeFrom="column">
            <wp:posOffset>4522470</wp:posOffset>
          </wp:positionH>
          <wp:positionV relativeFrom="paragraph">
            <wp:posOffset>-598170</wp:posOffset>
          </wp:positionV>
          <wp:extent cx="2145665" cy="1273810"/>
          <wp:effectExtent l="0" t="0" r="0" b="0"/>
          <wp:wrapSquare wrapText="largest"/>
          <wp:docPr id="1" name="Imag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45665" cy="1273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10F44C" w14:textId="77777777" w:rsidR="00DF21C7" w:rsidRDefault="00DF21C7">
    <w:pPr>
      <w:pStyle w:val="Nagwek"/>
    </w:pPr>
  </w:p>
  <w:p w14:paraId="1D78E772" w14:textId="77777777" w:rsidR="00DF21C7" w:rsidRDefault="00DF21C7">
    <w:pPr>
      <w:pStyle w:val="Nagwek"/>
    </w:pPr>
  </w:p>
  <w:p w14:paraId="4253C01A" w14:textId="77777777" w:rsidR="00DF21C7" w:rsidRDefault="00DF21C7">
    <w:pPr>
      <w:pStyle w:val="Nagwek"/>
    </w:pPr>
  </w:p>
  <w:p w14:paraId="21FD8E6C" w14:textId="77777777" w:rsidR="00DF21C7" w:rsidRDefault="00DF21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171C8"/>
    <w:multiLevelType w:val="hybridMultilevel"/>
    <w:tmpl w:val="9CBC5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C72C3"/>
    <w:multiLevelType w:val="multilevel"/>
    <w:tmpl w:val="FB36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DA00CA3"/>
    <w:multiLevelType w:val="multilevel"/>
    <w:tmpl w:val="F72AC2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875746F"/>
    <w:multiLevelType w:val="multilevel"/>
    <w:tmpl w:val="3C54C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48BE6A68"/>
    <w:multiLevelType w:val="multilevel"/>
    <w:tmpl w:val="AAC03CAE"/>
    <w:lvl w:ilvl="0">
      <w:start w:val="2025"/>
      <w:numFmt w:val="bullet"/>
      <w:lvlText w:val=""/>
      <w:lvlJc w:val="left"/>
      <w:pPr>
        <w:ind w:left="720" w:hanging="360"/>
      </w:pPr>
      <w:rPr>
        <w:rFonts w:ascii="Symbol" w:hAnsi="Symbol" w:cs="Aptos" w:hint="default"/>
        <w:i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EE20A25"/>
    <w:multiLevelType w:val="hybridMultilevel"/>
    <w:tmpl w:val="9A58B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111557">
    <w:abstractNumId w:val="4"/>
  </w:num>
  <w:num w:numId="2" w16cid:durableId="68043192">
    <w:abstractNumId w:val="1"/>
  </w:num>
  <w:num w:numId="3" w16cid:durableId="1352680235">
    <w:abstractNumId w:val="3"/>
  </w:num>
  <w:num w:numId="4" w16cid:durableId="227888089">
    <w:abstractNumId w:val="2"/>
  </w:num>
  <w:num w:numId="5" w16cid:durableId="1759525197">
    <w:abstractNumId w:val="5"/>
  </w:num>
  <w:num w:numId="6" w16cid:durableId="1107235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1C7"/>
    <w:rsid w:val="0002299D"/>
    <w:rsid w:val="00102544"/>
    <w:rsid w:val="0020698A"/>
    <w:rsid w:val="002B3EF4"/>
    <w:rsid w:val="002C1E76"/>
    <w:rsid w:val="00393E43"/>
    <w:rsid w:val="004A2FDE"/>
    <w:rsid w:val="004D32AD"/>
    <w:rsid w:val="006324BC"/>
    <w:rsid w:val="0064779C"/>
    <w:rsid w:val="006F0DD0"/>
    <w:rsid w:val="007A74E2"/>
    <w:rsid w:val="00995D22"/>
    <w:rsid w:val="00A470FE"/>
    <w:rsid w:val="00A717DD"/>
    <w:rsid w:val="00AC392E"/>
    <w:rsid w:val="00BD0025"/>
    <w:rsid w:val="00BF20C7"/>
    <w:rsid w:val="00D01E43"/>
    <w:rsid w:val="00D82975"/>
    <w:rsid w:val="00DF21C7"/>
    <w:rsid w:val="00E06B06"/>
    <w:rsid w:val="00F4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22071"/>
  <w15:docId w15:val="{E0282889-05A3-4F37-8BBC-DE36BB6D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Characters">
    <w:name w:val="Footnote Characters"/>
    <w:qFormat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ListLabel1">
    <w:name w:val="ListLabel 1"/>
    <w:qFormat/>
    <w:rPr>
      <w:rFonts w:eastAsia="Aptos" w:cs="Aptos"/>
      <w:i w:val="0"/>
      <w:sz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5">
    <w:name w:val="ListLabel 5"/>
    <w:qFormat/>
    <w:rPr>
      <w:rFonts w:ascii="Aptos" w:hAnsi="Aptos"/>
      <w:sz w:val="22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Brakstyluakapitowego">
    <w:name w:val="[Brak stylu akapitowego]"/>
    <w:qFormat/>
    <w:pPr>
      <w:spacing w:line="288" w:lineRule="auto"/>
      <w:textAlignment w:val="center"/>
    </w:pPr>
    <w:rPr>
      <w:rFonts w:ascii="MinionPro-Regular" w:eastAsia="Safiro-RegularItalic" w:hAnsi="MinionPro-Regular" w:cs="MinionPro-Regular"/>
      <w:color w:val="000000"/>
    </w:rPr>
  </w:style>
  <w:style w:type="paragraph" w:customStyle="1" w:styleId="Podstawowyakapit">
    <w:name w:val="[Podstawowy akapit]"/>
    <w:basedOn w:val="Brakstyluakapitowego"/>
    <w:qFormat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44E2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44E2E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64779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dropbox.com/scl/fo/4nm76c1jnomj0mg3562ez/ACaN7QgQgY1YvD3m2QndEPw?rlkey=pjme9ms6e1lxto0h40avynfpt&amp;st=ay5rtrou&amp;dl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1635</Words>
  <Characters>9814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Andruszko</dc:creator>
  <dc:description/>
  <cp:lastModifiedBy>Joanna Andruszko</cp:lastModifiedBy>
  <cp:revision>5</cp:revision>
  <dcterms:created xsi:type="dcterms:W3CDTF">2025-01-16T19:02:00Z</dcterms:created>
  <dcterms:modified xsi:type="dcterms:W3CDTF">2025-01-17T13:58:00Z</dcterms:modified>
  <dc:language>pl-PL</dc:language>
</cp:coreProperties>
</file>