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93303" w14:textId="77777777" w:rsidR="006C627A" w:rsidRPr="003D258D" w:rsidRDefault="006C627A" w:rsidP="00795C98">
      <w:pPr>
        <w:spacing w:before="120" w:after="120" w:line="252" w:lineRule="auto"/>
        <w:jc w:val="center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bookmarkStart w:id="0" w:name="_GoBack"/>
      <w:bookmarkEnd w:id="0"/>
    </w:p>
    <w:p w14:paraId="26E2316C" w14:textId="1242485B" w:rsidR="000C5416" w:rsidRPr="003D258D" w:rsidRDefault="000C5416" w:rsidP="003D258D">
      <w:pPr>
        <w:spacing w:before="120" w:after="120" w:line="252" w:lineRule="auto"/>
        <w:jc w:val="right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Informacja prasowa, </w:t>
      </w:r>
      <w:r w:rsidR="003E3E68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9 </w:t>
      </w:r>
      <w:r w:rsidR="0070158E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stycznia 2023</w:t>
      </w:r>
    </w:p>
    <w:p w14:paraId="6F716E15" w14:textId="77777777" w:rsidR="00851946" w:rsidRPr="003D258D" w:rsidRDefault="00851946" w:rsidP="00DD03C7">
      <w:pPr>
        <w:jc w:val="both"/>
        <w:rPr>
          <w:rFonts w:ascii="Verdana" w:hAnsi="Verdana"/>
        </w:rPr>
      </w:pPr>
    </w:p>
    <w:p w14:paraId="0CFFE265" w14:textId="6A96EC66" w:rsidR="00DD03C7" w:rsidRPr="00500AD4" w:rsidRDefault="00851946" w:rsidP="00DD03C7">
      <w:pPr>
        <w:jc w:val="both"/>
        <w:rPr>
          <w:rFonts w:ascii="Verdana" w:hAnsi="Verdana"/>
          <w:b/>
        </w:rPr>
      </w:pPr>
      <w:r w:rsidRPr="00500AD4">
        <w:rPr>
          <w:rFonts w:ascii="Verdana" w:hAnsi="Verdana"/>
          <w:b/>
        </w:rPr>
        <w:t>Podsumowanie działań Instytutu Adama Mickiewicza w 2022 roku</w:t>
      </w:r>
    </w:p>
    <w:p w14:paraId="62D77ECE" w14:textId="4E283FDB" w:rsidR="00F91A47" w:rsidRPr="003D258D" w:rsidRDefault="00DD03C7" w:rsidP="00DD03C7">
      <w:pPr>
        <w:jc w:val="both"/>
        <w:rPr>
          <w:rFonts w:ascii="Verdana" w:hAnsi="Verdana"/>
        </w:rPr>
      </w:pPr>
      <w:r w:rsidRPr="003D258D">
        <w:rPr>
          <w:rFonts w:ascii="Verdana" w:hAnsi="Verdana"/>
        </w:rPr>
        <w:t>150 projektów</w:t>
      </w:r>
      <w:r w:rsidR="00F91A47" w:rsidRPr="003D258D">
        <w:rPr>
          <w:rFonts w:ascii="Verdana" w:hAnsi="Verdana"/>
        </w:rPr>
        <w:t xml:space="preserve"> na całym świecie, współpraca</w:t>
      </w:r>
      <w:r w:rsidRPr="003D258D">
        <w:rPr>
          <w:rFonts w:ascii="Verdana" w:hAnsi="Verdana"/>
        </w:rPr>
        <w:t xml:space="preserve"> z blisko 100 partnerami instytucjonalnymi</w:t>
      </w:r>
      <w:r w:rsidR="00F91A47" w:rsidRPr="003D258D">
        <w:rPr>
          <w:rFonts w:ascii="Verdana" w:hAnsi="Verdana"/>
        </w:rPr>
        <w:t xml:space="preserve">, </w:t>
      </w:r>
      <w:r w:rsidR="00BC3DE7" w:rsidRPr="003D258D">
        <w:rPr>
          <w:rFonts w:ascii="Verdana" w:hAnsi="Verdana"/>
        </w:rPr>
        <w:t xml:space="preserve">ponad </w:t>
      </w:r>
      <w:r w:rsidRPr="003D258D">
        <w:rPr>
          <w:rFonts w:ascii="Verdana" w:hAnsi="Verdana"/>
        </w:rPr>
        <w:t>700 000 odbiorców</w:t>
      </w:r>
      <w:r w:rsidR="00745063" w:rsidRPr="003D258D">
        <w:rPr>
          <w:rFonts w:ascii="Verdana" w:hAnsi="Verdana"/>
        </w:rPr>
        <w:t xml:space="preserve"> – w takich liczbach zam</w:t>
      </w:r>
      <w:r w:rsidR="003753A1" w:rsidRPr="003D258D">
        <w:rPr>
          <w:rFonts w:ascii="Verdana" w:hAnsi="Verdana"/>
        </w:rPr>
        <w:t>knięty został</w:t>
      </w:r>
      <w:r w:rsidR="00745063" w:rsidRPr="003D258D">
        <w:rPr>
          <w:rFonts w:ascii="Verdana" w:hAnsi="Verdana"/>
        </w:rPr>
        <w:t xml:space="preserve"> miniony rok pracy Instytutu Adama Mickiewicza</w:t>
      </w:r>
      <w:r w:rsidR="00DD7C3E" w:rsidRPr="003D258D">
        <w:rPr>
          <w:rFonts w:ascii="Verdana" w:hAnsi="Verdana"/>
        </w:rPr>
        <w:t>.</w:t>
      </w:r>
    </w:p>
    <w:p w14:paraId="088E85EE" w14:textId="3AF7FB98" w:rsidR="00DD7C3E" w:rsidRPr="003D258D" w:rsidRDefault="00BC3DE7" w:rsidP="00DD03C7">
      <w:pPr>
        <w:jc w:val="both"/>
        <w:rPr>
          <w:rFonts w:ascii="Verdana" w:hAnsi="Verdana"/>
        </w:rPr>
      </w:pPr>
      <w:r w:rsidRPr="003D258D">
        <w:rPr>
          <w:rFonts w:ascii="Verdana" w:hAnsi="Verdana"/>
        </w:rPr>
        <w:t xml:space="preserve">W 2022 roku </w:t>
      </w:r>
      <w:r w:rsidR="00DD03C7" w:rsidRPr="003D258D">
        <w:rPr>
          <w:rFonts w:ascii="Verdana" w:hAnsi="Verdana"/>
        </w:rPr>
        <w:t xml:space="preserve">IAM realizował projekty wpisane w dziewięć tematycznych </w:t>
      </w:r>
      <w:r w:rsidRPr="003D258D">
        <w:rPr>
          <w:rFonts w:ascii="Verdana" w:hAnsi="Verdana"/>
        </w:rPr>
        <w:t>filarów</w:t>
      </w:r>
      <w:r w:rsidR="00DD03C7" w:rsidRPr="003D258D">
        <w:rPr>
          <w:rFonts w:ascii="Verdana" w:hAnsi="Verdana"/>
        </w:rPr>
        <w:t xml:space="preserve">: Awangarda, Nowa Polska Tradycja, Złoty i </w:t>
      </w:r>
      <w:r w:rsidR="00851946" w:rsidRPr="003D258D">
        <w:rPr>
          <w:rFonts w:ascii="Verdana" w:hAnsi="Verdana"/>
        </w:rPr>
        <w:t xml:space="preserve">Srebrny </w:t>
      </w:r>
      <w:r w:rsidR="00DD03C7" w:rsidRPr="003D258D">
        <w:rPr>
          <w:rFonts w:ascii="Verdana" w:hAnsi="Verdana"/>
        </w:rPr>
        <w:t xml:space="preserve">wiek Rzeczypospolitej, Duchowość, Polski Jazz, Wielkie rocznice, Lem i myślenie o przyszłości, Polski romantyzm oraz Program Wieloletni Niepodległa. </w:t>
      </w:r>
    </w:p>
    <w:p w14:paraId="1B97F6AC" w14:textId="5901EBE0" w:rsidR="00DD03C7" w:rsidRPr="003D258D" w:rsidRDefault="00DC66FF" w:rsidP="00DD03C7">
      <w:pPr>
        <w:jc w:val="both"/>
        <w:rPr>
          <w:rFonts w:ascii="Verdana" w:hAnsi="Verdana"/>
        </w:rPr>
      </w:pPr>
      <w:r w:rsidRPr="003D258D">
        <w:rPr>
          <w:rFonts w:ascii="Verdana" w:hAnsi="Verdana"/>
        </w:rPr>
        <w:t>Rok</w:t>
      </w:r>
      <w:r w:rsidR="00DD03C7" w:rsidRPr="003D258D">
        <w:rPr>
          <w:rFonts w:ascii="Verdana" w:hAnsi="Verdana"/>
        </w:rPr>
        <w:t xml:space="preserve"> </w:t>
      </w:r>
      <w:r w:rsidR="001B667E" w:rsidRPr="003D258D">
        <w:rPr>
          <w:rFonts w:ascii="Verdana" w:hAnsi="Verdana"/>
        </w:rPr>
        <w:t>rozpoczął się</w:t>
      </w:r>
      <w:r w:rsidR="00DD03C7" w:rsidRPr="003D258D">
        <w:rPr>
          <w:rFonts w:ascii="Verdana" w:hAnsi="Verdana"/>
        </w:rPr>
        <w:t xml:space="preserve"> współpracą z Wystawą Światową Expo 2020</w:t>
      </w:r>
      <w:r w:rsidR="001B667E" w:rsidRPr="003D258D">
        <w:rPr>
          <w:rFonts w:ascii="Verdana" w:hAnsi="Verdana"/>
        </w:rPr>
        <w:t xml:space="preserve"> w Dubaju, na której </w:t>
      </w:r>
      <w:r w:rsidR="00BC3DE7" w:rsidRPr="003D258D">
        <w:rPr>
          <w:rFonts w:ascii="Verdana" w:hAnsi="Verdana"/>
        </w:rPr>
        <w:t>zaprezentowane zostały</w:t>
      </w:r>
      <w:r w:rsidR="001B667E" w:rsidRPr="003D258D">
        <w:rPr>
          <w:rFonts w:ascii="Verdana" w:hAnsi="Verdana"/>
        </w:rPr>
        <w:t xml:space="preserve"> </w:t>
      </w:r>
      <w:r w:rsidR="00DD03C7" w:rsidRPr="003D258D">
        <w:rPr>
          <w:rFonts w:ascii="Verdana" w:hAnsi="Verdana"/>
        </w:rPr>
        <w:t xml:space="preserve">aż cztery wystawy: „The </w:t>
      </w:r>
      <w:proofErr w:type="spellStart"/>
      <w:r w:rsidR="00DD03C7" w:rsidRPr="003D258D">
        <w:rPr>
          <w:rFonts w:ascii="Verdana" w:hAnsi="Verdana"/>
        </w:rPr>
        <w:t>Amazing</w:t>
      </w:r>
      <w:proofErr w:type="spellEnd"/>
      <w:r w:rsidR="00DD03C7" w:rsidRPr="003D258D">
        <w:rPr>
          <w:rFonts w:ascii="Verdana" w:hAnsi="Verdana"/>
        </w:rPr>
        <w:t xml:space="preserve"> Land of </w:t>
      </w:r>
      <w:proofErr w:type="spellStart"/>
      <w:r w:rsidR="00DD03C7" w:rsidRPr="003D258D">
        <w:rPr>
          <w:rFonts w:ascii="Verdana" w:hAnsi="Verdana"/>
        </w:rPr>
        <w:t>Quarks</w:t>
      </w:r>
      <w:proofErr w:type="spellEnd"/>
      <w:r w:rsidR="00DD03C7" w:rsidRPr="003D258D">
        <w:rPr>
          <w:rFonts w:ascii="Verdana" w:hAnsi="Verdana"/>
        </w:rPr>
        <w:t xml:space="preserve">, </w:t>
      </w:r>
      <w:proofErr w:type="spellStart"/>
      <w:r w:rsidR="00DD03C7" w:rsidRPr="003D258D">
        <w:rPr>
          <w:rFonts w:ascii="Verdana" w:hAnsi="Verdana"/>
        </w:rPr>
        <w:t>Elephants</w:t>
      </w:r>
      <w:proofErr w:type="spellEnd"/>
      <w:r w:rsidR="00DD03C7" w:rsidRPr="003D258D">
        <w:rPr>
          <w:rFonts w:ascii="Verdana" w:hAnsi="Verdana"/>
        </w:rPr>
        <w:t xml:space="preserve"> and Pierogi" towarzysząca </w:t>
      </w:r>
      <w:r w:rsidR="001B667E" w:rsidRPr="003D258D">
        <w:rPr>
          <w:rFonts w:ascii="Verdana" w:hAnsi="Verdana"/>
        </w:rPr>
        <w:t xml:space="preserve">niezwykle popularnej </w:t>
      </w:r>
      <w:r w:rsidR="00DD03C7" w:rsidRPr="003D258D">
        <w:rPr>
          <w:rFonts w:ascii="Verdana" w:hAnsi="Verdana"/>
        </w:rPr>
        <w:t>publikacji o tym samym tytule, „</w:t>
      </w:r>
      <w:proofErr w:type="spellStart"/>
      <w:r w:rsidR="00DD03C7" w:rsidRPr="003D258D">
        <w:rPr>
          <w:rFonts w:ascii="Verdana" w:hAnsi="Verdana"/>
        </w:rPr>
        <w:t>Rituals</w:t>
      </w:r>
      <w:proofErr w:type="spellEnd"/>
      <w:r w:rsidR="00DD03C7" w:rsidRPr="003D258D">
        <w:rPr>
          <w:rFonts w:ascii="Verdana" w:hAnsi="Verdana"/>
        </w:rPr>
        <w:t>/Rytuały” – współczesny dialog z tradycją dzielenia się opłatkiem, „</w:t>
      </w:r>
      <w:proofErr w:type="spellStart"/>
      <w:r w:rsidR="00DD03C7" w:rsidRPr="003D258D">
        <w:rPr>
          <w:rFonts w:ascii="Verdana" w:hAnsi="Verdana"/>
        </w:rPr>
        <w:t>Landscapes</w:t>
      </w:r>
      <w:proofErr w:type="spellEnd"/>
      <w:r w:rsidR="00DD03C7" w:rsidRPr="003D258D">
        <w:rPr>
          <w:rFonts w:ascii="Verdana" w:hAnsi="Verdana"/>
        </w:rPr>
        <w:t xml:space="preserve"> of </w:t>
      </w:r>
      <w:proofErr w:type="spellStart"/>
      <w:r w:rsidR="00DD03C7" w:rsidRPr="003D258D">
        <w:rPr>
          <w:rFonts w:ascii="Verdana" w:hAnsi="Verdana"/>
        </w:rPr>
        <w:t>Leisure</w:t>
      </w:r>
      <w:proofErr w:type="spellEnd"/>
      <w:r w:rsidR="00DD03C7" w:rsidRPr="003D258D">
        <w:rPr>
          <w:rFonts w:ascii="Verdana" w:hAnsi="Verdana"/>
        </w:rPr>
        <w:t>", czyli opowieść o uniwersalnej potrzebie odpoczynku i o polskiej architekturze powstającej z myślą</w:t>
      </w:r>
      <w:r w:rsidR="00DD03C7" w:rsidRPr="003D258D">
        <w:rPr>
          <w:rFonts w:ascii="Arial" w:hAnsi="Arial" w:cs="Arial"/>
        </w:rPr>
        <w:t>̨</w:t>
      </w:r>
      <w:r w:rsidR="00DD03C7" w:rsidRPr="003D258D">
        <w:rPr>
          <w:rFonts w:ascii="Verdana" w:hAnsi="Verdana"/>
        </w:rPr>
        <w:t xml:space="preserve"> o jej zaspokojeniu oraz „The Emir from Poland”, czyli historia Wacława Seweryna Rzewuskiego podczas jego </w:t>
      </w:r>
      <w:proofErr w:type="spellStart"/>
      <w:r w:rsidR="00DD03C7" w:rsidRPr="003D258D">
        <w:rPr>
          <w:rFonts w:ascii="Verdana" w:hAnsi="Verdana"/>
        </w:rPr>
        <w:t>podróży</w:t>
      </w:r>
      <w:proofErr w:type="spellEnd"/>
      <w:r w:rsidR="00DD03C7" w:rsidRPr="003D258D">
        <w:rPr>
          <w:rFonts w:ascii="Verdana" w:hAnsi="Verdana"/>
        </w:rPr>
        <w:t xml:space="preserve"> po Bliskim Wschodzie. </w:t>
      </w:r>
    </w:p>
    <w:p w14:paraId="4CBBABBD" w14:textId="77777777" w:rsidR="003D258D" w:rsidRDefault="00BC3DE7" w:rsidP="003D258D">
      <w:pPr>
        <w:jc w:val="both"/>
        <w:rPr>
          <w:rFonts w:ascii="Verdana" w:hAnsi="Verdana"/>
        </w:rPr>
      </w:pPr>
      <w:r w:rsidRPr="003D258D">
        <w:rPr>
          <w:rFonts w:ascii="Verdana" w:hAnsi="Verdana"/>
        </w:rPr>
        <w:t xml:space="preserve">Najważniejszym </w:t>
      </w:r>
      <w:r w:rsidR="00BC2AC7" w:rsidRPr="003D258D">
        <w:rPr>
          <w:rFonts w:ascii="Verdana" w:hAnsi="Verdana"/>
        </w:rPr>
        <w:t xml:space="preserve">punktem </w:t>
      </w:r>
      <w:r w:rsidRPr="003D258D">
        <w:rPr>
          <w:rFonts w:ascii="Verdana" w:hAnsi="Verdana"/>
        </w:rPr>
        <w:t xml:space="preserve">działań Instytutu w pierwszym kwartale minionego roku </w:t>
      </w:r>
      <w:r w:rsidR="00DD03C7" w:rsidRPr="003D258D">
        <w:rPr>
          <w:rFonts w:ascii="Verdana" w:hAnsi="Verdana"/>
        </w:rPr>
        <w:t>była współorganizacja wystawy „</w:t>
      </w:r>
      <w:proofErr w:type="spellStart"/>
      <w:r w:rsidR="00DD03C7" w:rsidRPr="003D258D">
        <w:rPr>
          <w:rFonts w:ascii="Verdana" w:hAnsi="Verdana"/>
        </w:rPr>
        <w:t>Stille</w:t>
      </w:r>
      <w:proofErr w:type="spellEnd"/>
      <w:r w:rsidR="00DD03C7" w:rsidRPr="003D258D">
        <w:rPr>
          <w:rFonts w:ascii="Verdana" w:hAnsi="Verdana"/>
        </w:rPr>
        <w:t xml:space="preserve"> </w:t>
      </w:r>
      <w:proofErr w:type="spellStart"/>
      <w:r w:rsidR="00DD03C7" w:rsidRPr="003D258D">
        <w:rPr>
          <w:rFonts w:ascii="Verdana" w:hAnsi="Verdana"/>
        </w:rPr>
        <w:t>Rebellen</w:t>
      </w:r>
      <w:proofErr w:type="spellEnd"/>
      <w:r w:rsidR="00DD03C7" w:rsidRPr="003D258D">
        <w:rPr>
          <w:rFonts w:ascii="Verdana" w:hAnsi="Verdana"/>
        </w:rPr>
        <w:t xml:space="preserve">” z </w:t>
      </w:r>
      <w:proofErr w:type="spellStart"/>
      <w:r w:rsidR="00DD03C7" w:rsidRPr="003D258D">
        <w:rPr>
          <w:rFonts w:ascii="Verdana" w:hAnsi="Verdana"/>
        </w:rPr>
        <w:t>Kunsthalle</w:t>
      </w:r>
      <w:proofErr w:type="spellEnd"/>
      <w:r w:rsidR="007A6E0F" w:rsidRPr="003D258D">
        <w:rPr>
          <w:rFonts w:ascii="Verdana" w:hAnsi="Verdana"/>
        </w:rPr>
        <w:t xml:space="preserve"> </w:t>
      </w:r>
      <w:r w:rsidR="007A6E0F" w:rsidRPr="003D258D">
        <w:rPr>
          <w:rFonts w:ascii="Verdana" w:hAnsi="Verdana" w:cs="Times New Roman"/>
        </w:rPr>
        <w:t xml:space="preserve">der </w:t>
      </w:r>
      <w:proofErr w:type="spellStart"/>
      <w:r w:rsidR="007A6E0F" w:rsidRPr="003D258D">
        <w:rPr>
          <w:rFonts w:ascii="Verdana" w:hAnsi="Verdana" w:cs="Times New Roman"/>
        </w:rPr>
        <w:t>Hypo-Kulturstiftung</w:t>
      </w:r>
      <w:proofErr w:type="spellEnd"/>
      <w:r w:rsidR="00DD03C7" w:rsidRPr="003D258D">
        <w:rPr>
          <w:rFonts w:ascii="Verdana" w:hAnsi="Verdana"/>
        </w:rPr>
        <w:t xml:space="preserve"> w Monachium oraz z polskimi partnerami: Muzeami Narodowymi w Warszawie, Krakowie oraz Poznaniu</w:t>
      </w:r>
      <w:r w:rsidR="00BC2AC7" w:rsidRPr="003D258D">
        <w:rPr>
          <w:rFonts w:ascii="Verdana" w:hAnsi="Verdana"/>
        </w:rPr>
        <w:t>, na której zaprezentowano</w:t>
      </w:r>
      <w:r w:rsidR="00DD03C7" w:rsidRPr="003D258D">
        <w:rPr>
          <w:rFonts w:ascii="Verdana" w:hAnsi="Verdana"/>
        </w:rPr>
        <w:t xml:space="preserve"> przekrój dzieł polskich malarzy tworzących w nurcie symbolizmu. Była to pierwsza tak duża </w:t>
      </w:r>
      <w:r w:rsidR="00A73F3A" w:rsidRPr="003D258D">
        <w:rPr>
          <w:rFonts w:ascii="Verdana" w:hAnsi="Verdana"/>
        </w:rPr>
        <w:t xml:space="preserve">ekspozycja </w:t>
      </w:r>
      <w:r w:rsidR="00DD03C7" w:rsidRPr="003D258D">
        <w:rPr>
          <w:rFonts w:ascii="Verdana" w:hAnsi="Verdana"/>
        </w:rPr>
        <w:t xml:space="preserve">polskich </w:t>
      </w:r>
      <w:r w:rsidRPr="003D258D">
        <w:rPr>
          <w:rFonts w:ascii="Verdana" w:hAnsi="Verdana" w:cs="Times New Roman"/>
        </w:rPr>
        <w:t>twórców przełomu XIX i XX wieku</w:t>
      </w:r>
      <w:r w:rsidRPr="003D258D">
        <w:rPr>
          <w:rFonts w:ascii="Verdana" w:hAnsi="Verdana"/>
        </w:rPr>
        <w:t xml:space="preserve"> </w:t>
      </w:r>
      <w:r w:rsidR="00DD03C7" w:rsidRPr="003D258D">
        <w:rPr>
          <w:rFonts w:ascii="Verdana" w:hAnsi="Verdana"/>
        </w:rPr>
        <w:t>w Niemczech</w:t>
      </w:r>
      <w:r w:rsidR="007A6E0F" w:rsidRPr="003D258D">
        <w:rPr>
          <w:rFonts w:ascii="Verdana" w:hAnsi="Verdana"/>
        </w:rPr>
        <w:t xml:space="preserve">, na które zaprezentowanych zostało </w:t>
      </w:r>
      <w:r w:rsidR="007A6E0F" w:rsidRPr="003D258D">
        <w:rPr>
          <w:rFonts w:ascii="Verdana" w:hAnsi="Verdana" w:cs="Times New Roman"/>
        </w:rPr>
        <w:t>ponad 130 wybitnych dzieł autorstwa m. in. Olgi Boznańskiej, Jacka Malczewskiego, Jana Matejki, Józefa Mehoffera, Władysława Podkowińskiego, Ferdynanda Ruszczyca, Kazimierza Sichulskiego, Wojciecha Weissa, Witolda Wojtkiewicza, Leona Wyczółkowskiego</w:t>
      </w:r>
      <w:r w:rsidR="00742CB5" w:rsidRPr="003D258D">
        <w:rPr>
          <w:rFonts w:ascii="Verdana" w:hAnsi="Verdana"/>
        </w:rPr>
        <w:t xml:space="preserve"> Patronat nad wystawą objęli prezydenci Polski i Niemiec, Andrzej Duda i Frank-Walter </w:t>
      </w:r>
      <w:proofErr w:type="spellStart"/>
      <w:r w:rsidR="00742CB5" w:rsidRPr="003D258D">
        <w:rPr>
          <w:rFonts w:ascii="Verdana" w:hAnsi="Verdana"/>
        </w:rPr>
        <w:t>Steinmeier</w:t>
      </w:r>
      <w:proofErr w:type="spellEnd"/>
      <w:r w:rsidR="00742CB5" w:rsidRPr="003D258D">
        <w:rPr>
          <w:rFonts w:ascii="Verdana" w:hAnsi="Verdana"/>
        </w:rPr>
        <w:t>. W wernisażu wziął udział wicepremier, minister kultury i dziedzictwa narodowego, prof. Piotr Gliński, który był jednym z inicjatorów wystawy polskiego malarstwa w stolicy Bawarii. Projektowi</w:t>
      </w:r>
      <w:r w:rsidR="00A73F3A" w:rsidRPr="003D258D">
        <w:rPr>
          <w:rFonts w:ascii="Verdana" w:hAnsi="Verdana"/>
        </w:rPr>
        <w:t xml:space="preserve"> towarzyszył szereg wydarzeń pod wspólnym </w:t>
      </w:r>
      <w:r w:rsidR="00291FD9" w:rsidRPr="003D258D">
        <w:rPr>
          <w:rFonts w:ascii="Verdana" w:hAnsi="Verdana"/>
        </w:rPr>
        <w:t>tytułem</w:t>
      </w:r>
      <w:r w:rsidR="00A73F3A" w:rsidRPr="003D258D">
        <w:rPr>
          <w:rFonts w:ascii="Verdana" w:hAnsi="Verdana"/>
        </w:rPr>
        <w:t xml:space="preserve"> </w:t>
      </w:r>
      <w:r w:rsidR="00742CB5" w:rsidRPr="003D258D">
        <w:rPr>
          <w:rFonts w:ascii="Verdana" w:hAnsi="Verdana"/>
        </w:rPr>
        <w:t>„</w:t>
      </w:r>
      <w:r w:rsidR="00A73F3A" w:rsidRPr="003D258D">
        <w:rPr>
          <w:rFonts w:ascii="Verdana" w:hAnsi="Verdana"/>
        </w:rPr>
        <w:t xml:space="preserve">Fokus </w:t>
      </w:r>
      <w:proofErr w:type="spellStart"/>
      <w:r w:rsidR="00A73F3A" w:rsidRPr="003D258D">
        <w:rPr>
          <w:rFonts w:ascii="Verdana" w:hAnsi="Verdana"/>
        </w:rPr>
        <w:t>auf</w:t>
      </w:r>
      <w:proofErr w:type="spellEnd"/>
      <w:r w:rsidR="00A73F3A" w:rsidRPr="003D258D">
        <w:rPr>
          <w:rFonts w:ascii="Verdana" w:hAnsi="Verdana"/>
        </w:rPr>
        <w:t xml:space="preserve"> Polen</w:t>
      </w:r>
      <w:r w:rsidR="00742CB5" w:rsidRPr="003D258D">
        <w:rPr>
          <w:rFonts w:ascii="Verdana" w:hAnsi="Verdana"/>
        </w:rPr>
        <w:t>”</w:t>
      </w:r>
      <w:r w:rsidR="002F59B0" w:rsidRPr="003D258D">
        <w:rPr>
          <w:rFonts w:ascii="Verdana" w:hAnsi="Verdana"/>
        </w:rPr>
        <w:t>, m.in. koncert muzyki polskiej</w:t>
      </w:r>
      <w:r w:rsidR="00742CB5" w:rsidRPr="003D258D">
        <w:rPr>
          <w:rFonts w:ascii="Verdana" w:hAnsi="Verdana"/>
        </w:rPr>
        <w:t xml:space="preserve"> </w:t>
      </w:r>
      <w:r w:rsidR="002F59B0" w:rsidRPr="003D258D">
        <w:rPr>
          <w:rFonts w:ascii="Verdana" w:hAnsi="Verdana"/>
        </w:rPr>
        <w:t xml:space="preserve">w słynnej monachijskiej </w:t>
      </w:r>
      <w:proofErr w:type="spellStart"/>
      <w:r w:rsidR="002F59B0" w:rsidRPr="003D258D">
        <w:rPr>
          <w:rFonts w:ascii="Verdana" w:hAnsi="Verdana"/>
        </w:rPr>
        <w:t>Herkulessaal</w:t>
      </w:r>
      <w:proofErr w:type="spellEnd"/>
      <w:r w:rsidR="00291FD9" w:rsidRPr="003D258D">
        <w:rPr>
          <w:rFonts w:ascii="Verdana" w:hAnsi="Verdana"/>
        </w:rPr>
        <w:t xml:space="preserve">, w programie którego znalazły się </w:t>
      </w:r>
      <w:proofErr w:type="spellStart"/>
      <w:r w:rsidR="00291FD9" w:rsidRPr="003D258D">
        <w:rPr>
          <w:rStyle w:val="Uwydatnienie"/>
          <w:rFonts w:ascii="Verdana" w:hAnsi="Verdana"/>
          <w:bCs/>
        </w:rPr>
        <w:t>Stabat</w:t>
      </w:r>
      <w:proofErr w:type="spellEnd"/>
      <w:r w:rsidR="00291FD9" w:rsidRPr="003D258D">
        <w:rPr>
          <w:rStyle w:val="Uwydatnienie"/>
          <w:rFonts w:ascii="Verdana" w:hAnsi="Verdana"/>
          <w:bCs/>
        </w:rPr>
        <w:t xml:space="preserve"> </w:t>
      </w:r>
      <w:proofErr w:type="spellStart"/>
      <w:r w:rsidR="00291FD9" w:rsidRPr="003D258D">
        <w:rPr>
          <w:rStyle w:val="Uwydatnienie"/>
          <w:rFonts w:ascii="Verdana" w:hAnsi="Verdana"/>
          <w:bCs/>
        </w:rPr>
        <w:t>Mater</w:t>
      </w:r>
      <w:proofErr w:type="spellEnd"/>
      <w:r w:rsidR="00291FD9" w:rsidRPr="003D258D">
        <w:rPr>
          <w:rStyle w:val="Pogrubienie"/>
          <w:rFonts w:ascii="Verdana" w:hAnsi="Verdana"/>
          <w:b w:val="0"/>
        </w:rPr>
        <w:t> Karola Szymanowskiego</w:t>
      </w:r>
      <w:r w:rsidR="00291FD9" w:rsidRPr="003D258D">
        <w:rPr>
          <w:rFonts w:ascii="Verdana" w:hAnsi="Verdana"/>
        </w:rPr>
        <w:t>, </w:t>
      </w:r>
      <w:r w:rsidR="00291FD9" w:rsidRPr="003D258D">
        <w:rPr>
          <w:rStyle w:val="Uwydatnienie"/>
          <w:rFonts w:ascii="Verdana" w:hAnsi="Verdana"/>
          <w:bCs/>
        </w:rPr>
        <w:t>I Koncert fortepianowy e-moll op. 11 </w:t>
      </w:r>
      <w:r w:rsidR="00291FD9" w:rsidRPr="003D258D">
        <w:rPr>
          <w:rStyle w:val="Pogrubienie"/>
          <w:rFonts w:ascii="Verdana" w:hAnsi="Verdana"/>
          <w:b w:val="0"/>
        </w:rPr>
        <w:t>Fryderyka Chopina</w:t>
      </w:r>
      <w:r w:rsidR="00291FD9" w:rsidRPr="003D258D">
        <w:rPr>
          <w:rFonts w:ascii="Verdana" w:hAnsi="Verdana"/>
        </w:rPr>
        <w:t> oraz </w:t>
      </w:r>
      <w:r w:rsidR="00291FD9" w:rsidRPr="003D258D">
        <w:rPr>
          <w:rStyle w:val="Uwydatnienie"/>
          <w:rFonts w:ascii="Verdana" w:hAnsi="Verdana"/>
          <w:bCs/>
        </w:rPr>
        <w:t>IV Symfonia</w:t>
      </w:r>
      <w:r w:rsidR="00291FD9" w:rsidRPr="003D258D">
        <w:rPr>
          <w:rStyle w:val="Pogrubienie"/>
          <w:rFonts w:ascii="Verdana" w:hAnsi="Verdana"/>
          <w:b w:val="0"/>
        </w:rPr>
        <w:t> Mieczysława Weinberga</w:t>
      </w:r>
      <w:r w:rsidR="00291FD9" w:rsidRPr="003D258D">
        <w:rPr>
          <w:rFonts w:ascii="Verdana" w:hAnsi="Verdana"/>
        </w:rPr>
        <w:t xml:space="preserve"> oraz – na znak solidarności z </w:t>
      </w:r>
      <w:r w:rsidR="00291FD9" w:rsidRPr="003D258D">
        <w:rPr>
          <w:rStyle w:val="Pogrubienie"/>
          <w:rFonts w:ascii="Verdana" w:hAnsi="Verdana"/>
          <w:b w:val="0"/>
        </w:rPr>
        <w:t>ofiarami wojny w Ukrainie zaprezentowana zostanie</w:t>
      </w:r>
      <w:r w:rsidR="00291FD9" w:rsidRPr="003D258D">
        <w:rPr>
          <w:rStyle w:val="Uwydatnienie"/>
          <w:rFonts w:ascii="Verdana" w:hAnsi="Verdana"/>
          <w:bCs/>
        </w:rPr>
        <w:t> Elegia op. 41 nr 3</w:t>
      </w:r>
      <w:r w:rsidR="00291FD9" w:rsidRPr="003D258D">
        <w:rPr>
          <w:rStyle w:val="Pogrubienie"/>
          <w:rFonts w:ascii="Verdana" w:hAnsi="Verdana"/>
          <w:b w:val="0"/>
        </w:rPr>
        <w:t xml:space="preserve"> autorstwa wybitnego ukraińskiego kompozytora, pianisty i twórcy ukraińskiej opery narodowej </w:t>
      </w:r>
      <w:proofErr w:type="spellStart"/>
      <w:r w:rsidR="00291FD9" w:rsidRPr="003D258D">
        <w:rPr>
          <w:rStyle w:val="Pogrubienie"/>
          <w:rFonts w:ascii="Verdana" w:hAnsi="Verdana"/>
          <w:b w:val="0"/>
        </w:rPr>
        <w:t>Mykoli</w:t>
      </w:r>
      <w:proofErr w:type="spellEnd"/>
      <w:r w:rsidR="00291FD9" w:rsidRPr="003D258D">
        <w:rPr>
          <w:rStyle w:val="Pogrubienie"/>
          <w:rFonts w:ascii="Verdana" w:hAnsi="Verdana"/>
          <w:b w:val="0"/>
        </w:rPr>
        <w:t xml:space="preserve"> Łysenki.</w:t>
      </w:r>
      <w:r w:rsidR="00291FD9" w:rsidRPr="003D258D">
        <w:rPr>
          <w:rFonts w:ascii="Verdana" w:hAnsi="Verdana"/>
        </w:rPr>
        <w:t> Ponadto, w programie „</w:t>
      </w:r>
      <w:r w:rsidR="00975319" w:rsidRPr="003D258D">
        <w:rPr>
          <w:rFonts w:ascii="Verdana" w:hAnsi="Verdana"/>
        </w:rPr>
        <w:t xml:space="preserve">Fokus </w:t>
      </w:r>
      <w:proofErr w:type="spellStart"/>
      <w:r w:rsidR="00291FD9" w:rsidRPr="003D258D">
        <w:rPr>
          <w:rFonts w:ascii="Verdana" w:hAnsi="Verdana"/>
        </w:rPr>
        <w:t>auf</w:t>
      </w:r>
      <w:proofErr w:type="spellEnd"/>
      <w:r w:rsidR="00291FD9" w:rsidRPr="003D258D">
        <w:rPr>
          <w:rFonts w:ascii="Verdana" w:hAnsi="Verdana"/>
        </w:rPr>
        <w:t xml:space="preserve"> Polen” znalazły się</w:t>
      </w:r>
      <w:r w:rsidR="002F59B0" w:rsidRPr="003D258D">
        <w:rPr>
          <w:rFonts w:ascii="Verdana" w:hAnsi="Verdana"/>
        </w:rPr>
        <w:t xml:space="preserve"> pokazy filmowe</w:t>
      </w:r>
      <w:r w:rsidR="00291FD9" w:rsidRPr="003D258D">
        <w:rPr>
          <w:rFonts w:ascii="Verdana" w:hAnsi="Verdana"/>
        </w:rPr>
        <w:t xml:space="preserve"> </w:t>
      </w:r>
      <w:r w:rsidR="00291FD9" w:rsidRPr="003D258D">
        <w:rPr>
          <w:rFonts w:ascii="Verdana" w:hAnsi="Verdana"/>
        </w:rPr>
        <w:lastRenderedPageBreak/>
        <w:t xml:space="preserve">realizowane we współpracy z </w:t>
      </w:r>
      <w:hyperlink r:id="rId8" w:history="1">
        <w:proofErr w:type="spellStart"/>
        <w:r w:rsidR="00291FD9" w:rsidRPr="003D258D">
          <w:rPr>
            <w:rStyle w:val="Hipercze"/>
            <w:rFonts w:ascii="Verdana" w:hAnsi="Verdana"/>
            <w:color w:val="auto"/>
            <w:u w:val="none"/>
            <w:shd w:val="clear" w:color="auto" w:fill="F8F8F8"/>
          </w:rPr>
          <w:t>Theatiner</w:t>
        </w:r>
        <w:proofErr w:type="spellEnd"/>
        <w:r w:rsidR="00291FD9" w:rsidRPr="003D258D">
          <w:rPr>
            <w:rStyle w:val="Hipercze"/>
            <w:rFonts w:ascii="Verdana" w:hAnsi="Verdana"/>
            <w:color w:val="auto"/>
            <w:u w:val="none"/>
            <w:shd w:val="clear" w:color="auto" w:fill="F8F8F8"/>
          </w:rPr>
          <w:t xml:space="preserve"> Film</w:t>
        </w:r>
      </w:hyperlink>
      <w:r w:rsidR="00291FD9" w:rsidRPr="003D258D">
        <w:rPr>
          <w:rFonts w:ascii="Verdana" w:hAnsi="Verdana"/>
          <w:shd w:val="clear" w:color="auto" w:fill="F8F8F8"/>
        </w:rPr>
        <w:t>, </w:t>
      </w:r>
      <w:hyperlink r:id="rId9" w:history="1">
        <w:r w:rsidR="00291FD9" w:rsidRPr="003D258D">
          <w:rPr>
            <w:rStyle w:val="Hipercze"/>
            <w:rFonts w:ascii="Verdana" w:hAnsi="Verdana"/>
            <w:color w:val="auto"/>
            <w:u w:val="none"/>
            <w:shd w:val="clear" w:color="auto" w:fill="F8F8F8"/>
          </w:rPr>
          <w:t>Filmoteką Narodową – Instytutem Audiowizualnym (FINA)</w:t>
        </w:r>
      </w:hyperlink>
      <w:r w:rsidR="00291FD9" w:rsidRPr="003D258D">
        <w:rPr>
          <w:rFonts w:ascii="Verdana" w:hAnsi="Verdana"/>
          <w:shd w:val="clear" w:color="auto" w:fill="F8F8F8"/>
        </w:rPr>
        <w:t> i </w:t>
      </w:r>
      <w:proofErr w:type="spellStart"/>
      <w:r w:rsidR="00375DC8">
        <w:fldChar w:fldCharType="begin"/>
      </w:r>
      <w:r w:rsidR="00375DC8">
        <w:instrText xml:space="preserve"> HYPERLINK "https://instytutpileckiego.pl/pl" </w:instrText>
      </w:r>
      <w:r w:rsidR="00375DC8">
        <w:fldChar w:fldCharType="separate"/>
      </w:r>
      <w:r w:rsidR="00291FD9" w:rsidRPr="003D258D">
        <w:rPr>
          <w:rStyle w:val="Hipercze"/>
          <w:rFonts w:ascii="Verdana" w:hAnsi="Verdana"/>
          <w:color w:val="auto"/>
          <w:u w:val="none"/>
          <w:shd w:val="clear" w:color="auto" w:fill="F8F8F8"/>
        </w:rPr>
        <w:t>Pilecki-Institut</w:t>
      </w:r>
      <w:proofErr w:type="spellEnd"/>
      <w:r w:rsidR="00291FD9" w:rsidRPr="003D258D">
        <w:rPr>
          <w:rStyle w:val="Hipercze"/>
          <w:rFonts w:ascii="Verdana" w:hAnsi="Verdana"/>
          <w:color w:val="auto"/>
          <w:u w:val="none"/>
          <w:shd w:val="clear" w:color="auto" w:fill="F8F8F8"/>
        </w:rPr>
        <w:t xml:space="preserve"> Berlin</w:t>
      </w:r>
      <w:r w:rsidR="00375DC8">
        <w:rPr>
          <w:rStyle w:val="Hipercze"/>
          <w:rFonts w:ascii="Verdana" w:hAnsi="Verdana"/>
          <w:color w:val="auto"/>
          <w:u w:val="none"/>
          <w:shd w:val="clear" w:color="auto" w:fill="F8F8F8"/>
        </w:rPr>
        <w:fldChar w:fldCharType="end"/>
      </w:r>
      <w:r w:rsidR="002F59B0" w:rsidRPr="003D258D">
        <w:rPr>
          <w:rFonts w:ascii="Verdana" w:hAnsi="Verdana"/>
        </w:rPr>
        <w:t>, wykłady</w:t>
      </w:r>
      <w:r w:rsidR="00291FD9" w:rsidRPr="003D258D">
        <w:rPr>
          <w:rFonts w:ascii="Verdana" w:hAnsi="Verdana"/>
        </w:rPr>
        <w:t xml:space="preserve"> </w:t>
      </w:r>
      <w:r w:rsidR="00291FD9" w:rsidRPr="003D258D">
        <w:rPr>
          <w:rFonts w:ascii="Verdana" w:hAnsi="Verdana"/>
          <w:shd w:val="clear" w:color="auto" w:fill="F8F8F8"/>
        </w:rPr>
        <w:t xml:space="preserve">prof. Andrzeja Szczerskiego, </w:t>
      </w:r>
      <w:r w:rsidR="00291FD9" w:rsidRPr="003D258D">
        <w:rPr>
          <w:rFonts w:ascii="Verdana" w:eastAsia="Times New Roman" w:hAnsi="Verdana" w:cs="Times New Roman"/>
          <w:lang w:eastAsia="pl-PL"/>
        </w:rPr>
        <w:t>dr Agnieszki Bagińskiej oraz dr Kathariny Ute Mann</w:t>
      </w:r>
      <w:r w:rsidR="002F59B0" w:rsidRPr="003D258D">
        <w:rPr>
          <w:rFonts w:ascii="Verdana" w:hAnsi="Verdana"/>
        </w:rPr>
        <w:t>, spotkania autorskie</w:t>
      </w:r>
      <w:r w:rsidR="00A73F3A" w:rsidRPr="003D258D">
        <w:rPr>
          <w:rFonts w:ascii="Verdana" w:hAnsi="Verdana"/>
        </w:rPr>
        <w:t xml:space="preserve"> </w:t>
      </w:r>
      <w:r w:rsidR="002F59B0" w:rsidRPr="003D258D">
        <w:rPr>
          <w:rFonts w:ascii="Verdana" w:hAnsi="Verdana"/>
        </w:rPr>
        <w:t xml:space="preserve">- </w:t>
      </w:r>
      <w:r w:rsidR="00A73F3A" w:rsidRPr="003D258D">
        <w:rPr>
          <w:rFonts w:ascii="Verdana" w:hAnsi="Verdana"/>
        </w:rPr>
        <w:t xml:space="preserve">o których pisały „In </w:t>
      </w:r>
      <w:proofErr w:type="spellStart"/>
      <w:r w:rsidR="00A73F3A" w:rsidRPr="003D258D">
        <w:rPr>
          <w:rFonts w:ascii="Verdana" w:hAnsi="Verdana"/>
        </w:rPr>
        <w:t>München</w:t>
      </w:r>
      <w:proofErr w:type="spellEnd"/>
      <w:r w:rsidR="00A73F3A" w:rsidRPr="003D258D">
        <w:rPr>
          <w:rFonts w:ascii="Verdana" w:hAnsi="Verdana"/>
        </w:rPr>
        <w:t>”, „</w:t>
      </w:r>
      <w:proofErr w:type="spellStart"/>
      <w:r w:rsidR="00A73F3A" w:rsidRPr="003D258D">
        <w:rPr>
          <w:rFonts w:ascii="Verdana" w:hAnsi="Verdana"/>
        </w:rPr>
        <w:t>München</w:t>
      </w:r>
      <w:proofErr w:type="spellEnd"/>
      <w:r w:rsidR="00A73F3A" w:rsidRPr="003D258D">
        <w:rPr>
          <w:rFonts w:ascii="Verdana" w:hAnsi="Verdana"/>
        </w:rPr>
        <w:t xml:space="preserve"> online”, „</w:t>
      </w:r>
      <w:proofErr w:type="spellStart"/>
      <w:r w:rsidR="00A73F3A" w:rsidRPr="003D258D">
        <w:rPr>
          <w:rFonts w:ascii="Verdana" w:hAnsi="Verdana"/>
        </w:rPr>
        <w:t>Süddeutsche</w:t>
      </w:r>
      <w:proofErr w:type="spellEnd"/>
      <w:r w:rsidR="00A73F3A" w:rsidRPr="003D258D">
        <w:rPr>
          <w:rFonts w:ascii="Verdana" w:hAnsi="Verdana"/>
        </w:rPr>
        <w:t xml:space="preserve"> Zeitung” i „Merkur.de”.</w:t>
      </w:r>
      <w:r w:rsidR="003D258D">
        <w:rPr>
          <w:rFonts w:ascii="Verdana" w:hAnsi="Verdana"/>
        </w:rPr>
        <w:t xml:space="preserve"> </w:t>
      </w:r>
    </w:p>
    <w:p w14:paraId="16A7A0A8" w14:textId="2BA64FA0" w:rsidR="00DD03C7" w:rsidRPr="003D258D" w:rsidRDefault="00DD03C7" w:rsidP="00DD03C7">
      <w:pPr>
        <w:jc w:val="both"/>
        <w:rPr>
          <w:rFonts w:ascii="Verdana" w:hAnsi="Verdana"/>
        </w:rPr>
      </w:pPr>
      <w:r w:rsidRPr="003D258D">
        <w:rPr>
          <w:rFonts w:ascii="Verdana" w:hAnsi="Verdana"/>
        </w:rPr>
        <w:t xml:space="preserve">W </w:t>
      </w:r>
      <w:r w:rsidR="00291FD9" w:rsidRPr="003D258D">
        <w:rPr>
          <w:rFonts w:ascii="Verdana" w:hAnsi="Verdana"/>
        </w:rPr>
        <w:t xml:space="preserve">2022 </w:t>
      </w:r>
      <w:r w:rsidRPr="003D258D">
        <w:rPr>
          <w:rFonts w:ascii="Verdana" w:hAnsi="Verdana"/>
        </w:rPr>
        <w:t xml:space="preserve">roku </w:t>
      </w:r>
      <w:r w:rsidR="00503D49" w:rsidRPr="003D258D">
        <w:rPr>
          <w:rFonts w:ascii="Verdana" w:hAnsi="Verdana"/>
        </w:rPr>
        <w:t>nawiązan</w:t>
      </w:r>
      <w:r w:rsidR="00BC3DE7" w:rsidRPr="003D258D">
        <w:rPr>
          <w:rFonts w:ascii="Verdana" w:hAnsi="Verdana"/>
        </w:rPr>
        <w:t>a została</w:t>
      </w:r>
      <w:r w:rsidR="00503D49" w:rsidRPr="003D258D">
        <w:rPr>
          <w:rFonts w:ascii="Verdana" w:hAnsi="Verdana"/>
        </w:rPr>
        <w:t xml:space="preserve"> w</w:t>
      </w:r>
      <w:r w:rsidRPr="003D258D">
        <w:rPr>
          <w:rFonts w:ascii="Verdana" w:hAnsi="Verdana"/>
        </w:rPr>
        <w:t>spółprac</w:t>
      </w:r>
      <w:r w:rsidR="00BC3DE7" w:rsidRPr="003D258D">
        <w:rPr>
          <w:rFonts w:ascii="Verdana" w:hAnsi="Verdana"/>
        </w:rPr>
        <w:t>a</w:t>
      </w:r>
      <w:r w:rsidRPr="003D258D">
        <w:rPr>
          <w:rFonts w:ascii="Verdana" w:hAnsi="Verdana"/>
        </w:rPr>
        <w:t xml:space="preserve"> z dwoma </w:t>
      </w:r>
      <w:r w:rsidR="00291FD9" w:rsidRPr="003D258D">
        <w:rPr>
          <w:rFonts w:ascii="Verdana" w:hAnsi="Verdana"/>
        </w:rPr>
        <w:t>renomowanymi artystycznymi wydarzeniami cyklicznymi</w:t>
      </w:r>
      <w:r w:rsidR="00975319" w:rsidRPr="003D258D">
        <w:rPr>
          <w:rFonts w:ascii="Verdana" w:hAnsi="Verdana"/>
        </w:rPr>
        <w:t xml:space="preserve"> </w:t>
      </w:r>
      <w:r w:rsidRPr="003D258D">
        <w:rPr>
          <w:rFonts w:ascii="Verdana" w:hAnsi="Verdana"/>
        </w:rPr>
        <w:t>– Triennale Architektury w Lizbonie oraz Biennale Designu w Lublanie</w:t>
      </w:r>
      <w:r w:rsidR="00142BE1" w:rsidRPr="003D258D">
        <w:rPr>
          <w:rFonts w:ascii="Verdana" w:hAnsi="Verdana"/>
        </w:rPr>
        <w:t>, na których zaprezentowan</w:t>
      </w:r>
      <w:r w:rsidR="00BC3DE7" w:rsidRPr="003D258D">
        <w:rPr>
          <w:rFonts w:ascii="Verdana" w:hAnsi="Verdana"/>
        </w:rPr>
        <w:t>o</w:t>
      </w:r>
      <w:r w:rsidRPr="003D258D">
        <w:rPr>
          <w:rFonts w:ascii="Verdana" w:hAnsi="Verdana"/>
        </w:rPr>
        <w:t xml:space="preserve"> wystawę „Dom odziany. Dostrajanie się do sezonowej wyobraźni”, którą swoją premierę miała na Biennale Designu w Londynie w 2020 roku. </w:t>
      </w:r>
      <w:r w:rsidRPr="003D258D">
        <w:rPr>
          <w:rFonts w:ascii="Verdana" w:eastAsia="Verdana" w:hAnsi="Verdana" w:cs="Arial"/>
        </w:rPr>
        <w:t xml:space="preserve">Alicja Bielawska, twórczyni wystawy, wykorzystuje tradycje polskich wzorów tekstylnych sprzed ery elektryczności, aby przypomnieć o tym, jak „odziewane” były domy naszych przodków. </w:t>
      </w:r>
      <w:r w:rsidR="00291FD9" w:rsidRPr="003D258D">
        <w:rPr>
          <w:rFonts w:ascii="Verdana" w:eastAsia="Verdana" w:hAnsi="Verdana" w:cs="Arial"/>
        </w:rPr>
        <w:t xml:space="preserve">Wystawa została wybrana w konkursie na </w:t>
      </w:r>
      <w:r w:rsidR="00A06E01" w:rsidRPr="003D258D">
        <w:rPr>
          <w:rFonts w:ascii="Verdana" w:eastAsia="Verdana" w:hAnsi="Verdana" w:cs="Arial"/>
        </w:rPr>
        <w:t xml:space="preserve">kuratorski projekt </w:t>
      </w:r>
      <w:r w:rsidR="003D258D">
        <w:rPr>
          <w:rFonts w:ascii="Verdana" w:eastAsia="Verdana" w:hAnsi="Verdana" w:cs="Arial"/>
        </w:rPr>
        <w:br/>
      </w:r>
      <w:r w:rsidR="00A06E01" w:rsidRPr="003D258D">
        <w:rPr>
          <w:rFonts w:ascii="Verdana" w:eastAsia="Verdana" w:hAnsi="Verdana" w:cs="Arial"/>
        </w:rPr>
        <w:t xml:space="preserve">wystawy / instalacji w pawilonie polskim podczas </w:t>
      </w:r>
      <w:r w:rsidR="00291FD9" w:rsidRPr="003D258D">
        <w:rPr>
          <w:rFonts w:ascii="Verdana" w:eastAsia="Verdana" w:hAnsi="Verdana" w:cs="Arial"/>
        </w:rPr>
        <w:t xml:space="preserve">London Design Biennale w 2020 roku a za jej koncepcję odpowiada zespół kreatywny w składzie: </w:t>
      </w:r>
      <w:r w:rsidR="00291FD9" w:rsidRPr="003D258D">
        <w:rPr>
          <w:rFonts w:ascii="Verdana" w:hAnsi="Verdana" w:cs="Times New Roman"/>
        </w:rPr>
        <w:t xml:space="preserve">Aleksandra Kędziorek, Alicja Bielawska oraz CENTRALA – Małgorzata </w:t>
      </w:r>
      <w:proofErr w:type="spellStart"/>
      <w:r w:rsidR="00291FD9" w:rsidRPr="003D258D">
        <w:rPr>
          <w:rFonts w:ascii="Verdana" w:hAnsi="Verdana" w:cs="Times New Roman"/>
        </w:rPr>
        <w:t>Kuciewicz</w:t>
      </w:r>
      <w:proofErr w:type="spellEnd"/>
      <w:r w:rsidR="00291FD9" w:rsidRPr="003D258D">
        <w:rPr>
          <w:rFonts w:ascii="Verdana" w:hAnsi="Verdana" w:cs="Times New Roman"/>
        </w:rPr>
        <w:t xml:space="preserve"> i Simone De </w:t>
      </w:r>
      <w:proofErr w:type="spellStart"/>
      <w:r w:rsidR="00291FD9" w:rsidRPr="003D258D">
        <w:rPr>
          <w:rFonts w:ascii="Verdana" w:hAnsi="Verdana" w:cs="Times New Roman"/>
        </w:rPr>
        <w:t>Jacobis</w:t>
      </w:r>
      <w:proofErr w:type="spellEnd"/>
      <w:r w:rsidR="00291FD9" w:rsidRPr="003D258D">
        <w:rPr>
          <w:rFonts w:ascii="Verdana" w:hAnsi="Verdana" w:cs="Times New Roman"/>
        </w:rPr>
        <w:t xml:space="preserve">. </w:t>
      </w:r>
    </w:p>
    <w:p w14:paraId="37CB1809" w14:textId="77777777" w:rsidR="00DD03C7" w:rsidRPr="003D258D" w:rsidRDefault="00DD03C7" w:rsidP="00DD03C7">
      <w:pPr>
        <w:jc w:val="both"/>
        <w:rPr>
          <w:rFonts w:ascii="Verdana" w:hAnsi="Verdana"/>
        </w:rPr>
      </w:pPr>
      <w:r w:rsidRPr="003D258D">
        <w:rPr>
          <w:rFonts w:ascii="Verdana" w:hAnsi="Verdana"/>
        </w:rPr>
        <w:t xml:space="preserve">Niezwykle ważnym przedsięwzięciem był także Polski Pawilon na Biennale Sztuki w Wenecji, którego IAM był partnerem. Małgorzata </w:t>
      </w:r>
      <w:proofErr w:type="spellStart"/>
      <w:r w:rsidRPr="003D258D">
        <w:rPr>
          <w:rFonts w:ascii="Verdana" w:hAnsi="Verdana"/>
        </w:rPr>
        <w:t>Mirga-Tas</w:t>
      </w:r>
      <w:proofErr w:type="spellEnd"/>
      <w:r w:rsidRPr="003D258D">
        <w:rPr>
          <w:rFonts w:ascii="Verdana" w:hAnsi="Verdana"/>
        </w:rPr>
        <w:t xml:space="preserve"> była pierwszą w historii weneckiego Biennale romską artystką reprezentującą narodowy pawilon ze swoją monumentalną wystawą „</w:t>
      </w:r>
      <w:proofErr w:type="spellStart"/>
      <w:r w:rsidRPr="003D258D">
        <w:rPr>
          <w:rFonts w:ascii="Verdana" w:hAnsi="Verdana"/>
        </w:rPr>
        <w:t>Przeczarowując</w:t>
      </w:r>
      <w:proofErr w:type="spellEnd"/>
      <w:r w:rsidRPr="003D258D">
        <w:rPr>
          <w:rFonts w:ascii="Verdana" w:hAnsi="Verdana"/>
        </w:rPr>
        <w:t xml:space="preserve"> świat”.</w:t>
      </w:r>
    </w:p>
    <w:p w14:paraId="0565E44B" w14:textId="26496CAB" w:rsidR="00DD03C7" w:rsidRPr="003D258D" w:rsidRDefault="00F22EFB" w:rsidP="00DD03C7">
      <w:pPr>
        <w:jc w:val="both"/>
        <w:rPr>
          <w:rFonts w:ascii="Verdana" w:hAnsi="Verdana"/>
        </w:rPr>
      </w:pPr>
      <w:r w:rsidRPr="003D258D">
        <w:rPr>
          <w:rFonts w:ascii="Verdana" w:hAnsi="Verdana"/>
        </w:rPr>
        <w:t xml:space="preserve">W </w:t>
      </w:r>
      <w:r w:rsidR="00DD03C7" w:rsidRPr="003D258D">
        <w:rPr>
          <w:rFonts w:ascii="Verdana" w:hAnsi="Verdana"/>
        </w:rPr>
        <w:t xml:space="preserve">2022 </w:t>
      </w:r>
      <w:r w:rsidRPr="003D258D">
        <w:rPr>
          <w:rFonts w:ascii="Verdana" w:hAnsi="Verdana"/>
        </w:rPr>
        <w:t>roku miała miejsce d</w:t>
      </w:r>
      <w:r w:rsidR="00DD03C7" w:rsidRPr="003D258D">
        <w:rPr>
          <w:rFonts w:ascii="Verdana" w:hAnsi="Verdana"/>
        </w:rPr>
        <w:t xml:space="preserve">ruga edycja Festiwalu Polskiej Muzyki Sakralnej „Joy and </w:t>
      </w:r>
      <w:proofErr w:type="spellStart"/>
      <w:r w:rsidR="00DD03C7" w:rsidRPr="003D258D">
        <w:rPr>
          <w:rFonts w:ascii="Verdana" w:hAnsi="Verdana"/>
        </w:rPr>
        <w:t>Devotion</w:t>
      </w:r>
      <w:proofErr w:type="spellEnd"/>
      <w:r w:rsidR="00DD03C7" w:rsidRPr="003D258D">
        <w:rPr>
          <w:rFonts w:ascii="Verdana" w:hAnsi="Verdana"/>
        </w:rPr>
        <w:t>” – autorskiego p</w:t>
      </w:r>
      <w:r w:rsidR="00A06E01" w:rsidRPr="003D258D">
        <w:rPr>
          <w:rFonts w:ascii="Verdana" w:hAnsi="Verdana"/>
        </w:rPr>
        <w:t>rojektu</w:t>
      </w:r>
      <w:r w:rsidR="00DD03C7" w:rsidRPr="003D258D">
        <w:rPr>
          <w:rFonts w:ascii="Verdana" w:hAnsi="Verdana"/>
        </w:rPr>
        <w:t xml:space="preserve"> IAM zrealizowanego </w:t>
      </w:r>
      <w:r w:rsidR="00A06E01" w:rsidRPr="003D258D">
        <w:rPr>
          <w:rFonts w:ascii="Verdana" w:hAnsi="Verdana"/>
        </w:rPr>
        <w:t xml:space="preserve">we współpracy z </w:t>
      </w:r>
      <w:r w:rsidR="00DD03C7" w:rsidRPr="003D258D">
        <w:rPr>
          <w:rFonts w:ascii="Verdana" w:hAnsi="Verdana"/>
        </w:rPr>
        <w:t>londyński</w:t>
      </w:r>
      <w:r w:rsidR="00A06E01" w:rsidRPr="003D258D">
        <w:rPr>
          <w:rFonts w:ascii="Verdana" w:hAnsi="Verdana"/>
        </w:rPr>
        <w:t xml:space="preserve">m </w:t>
      </w:r>
      <w:r w:rsidR="00DD03C7" w:rsidRPr="003D258D">
        <w:rPr>
          <w:rFonts w:ascii="Verdana" w:hAnsi="Verdana"/>
        </w:rPr>
        <w:t>partner</w:t>
      </w:r>
      <w:r w:rsidR="00A06E01" w:rsidRPr="003D258D">
        <w:rPr>
          <w:rFonts w:ascii="Verdana" w:hAnsi="Verdana"/>
        </w:rPr>
        <w:t>em</w:t>
      </w:r>
      <w:r w:rsidR="00DD03C7" w:rsidRPr="003D258D">
        <w:rPr>
          <w:rFonts w:ascii="Verdana" w:hAnsi="Verdana"/>
        </w:rPr>
        <w:t xml:space="preserve"> i gospodarz</w:t>
      </w:r>
      <w:r w:rsidR="00A06E01" w:rsidRPr="003D258D">
        <w:rPr>
          <w:rFonts w:ascii="Verdana" w:hAnsi="Verdana"/>
        </w:rPr>
        <w:t>em</w:t>
      </w:r>
      <w:r w:rsidR="00DD03C7" w:rsidRPr="003D258D">
        <w:rPr>
          <w:rFonts w:ascii="Verdana" w:hAnsi="Verdana"/>
        </w:rPr>
        <w:t xml:space="preserve"> Festiwalu kościoł</w:t>
      </w:r>
      <w:r w:rsidR="00A06E01" w:rsidRPr="003D258D">
        <w:rPr>
          <w:rFonts w:ascii="Verdana" w:hAnsi="Verdana"/>
        </w:rPr>
        <w:t>em</w:t>
      </w:r>
      <w:r w:rsidR="00DD03C7" w:rsidRPr="003D258D">
        <w:rPr>
          <w:rFonts w:ascii="Verdana" w:hAnsi="Verdana"/>
        </w:rPr>
        <w:t xml:space="preserve"> St. Martin-in-the-Fields. </w:t>
      </w:r>
      <w:r w:rsidR="00E70E62" w:rsidRPr="003D258D">
        <w:rPr>
          <w:rFonts w:ascii="Verdana" w:hAnsi="Verdana"/>
        </w:rPr>
        <w:t>O najwyższy poziom polskiej muzyki prezentowanej w czasie Festiwalu dbał jego dyrektor artystyczny, kompozytor i dyrygent</w:t>
      </w:r>
      <w:r w:rsidR="003D258D">
        <w:rPr>
          <w:rFonts w:ascii="Verdana" w:hAnsi="Verdana"/>
        </w:rPr>
        <w:t xml:space="preserve"> </w:t>
      </w:r>
      <w:r w:rsidR="00E70E62" w:rsidRPr="003D258D">
        <w:rPr>
          <w:rFonts w:ascii="Verdana" w:hAnsi="Verdana"/>
        </w:rPr>
        <w:t xml:space="preserve">prof. Paweł </w:t>
      </w:r>
      <w:r w:rsidR="003D258D">
        <w:rPr>
          <w:rFonts w:ascii="Verdana" w:hAnsi="Verdana"/>
        </w:rPr>
        <w:t>Ł</w:t>
      </w:r>
      <w:r w:rsidR="00E70E62" w:rsidRPr="003D258D">
        <w:rPr>
          <w:rFonts w:ascii="Verdana" w:hAnsi="Verdana"/>
        </w:rPr>
        <w:t xml:space="preserve">ukaszewski. </w:t>
      </w:r>
      <w:r w:rsidR="00DD03C7" w:rsidRPr="003D258D">
        <w:rPr>
          <w:rFonts w:ascii="Verdana" w:hAnsi="Verdana"/>
        </w:rPr>
        <w:t xml:space="preserve">Polskie arcydzieła muzyki sakralnej brytyjska widownia usłyszała w wykonaniu jednych z najlepszych chórów profesjonalnych: The </w:t>
      </w:r>
      <w:proofErr w:type="spellStart"/>
      <w:r w:rsidR="00DD03C7" w:rsidRPr="003D258D">
        <w:rPr>
          <w:rFonts w:ascii="Verdana" w:hAnsi="Verdana"/>
        </w:rPr>
        <w:t>Polyphony</w:t>
      </w:r>
      <w:proofErr w:type="spellEnd"/>
      <w:r w:rsidR="00DD03C7" w:rsidRPr="003D258D">
        <w:rPr>
          <w:rFonts w:ascii="Verdana" w:hAnsi="Verdana"/>
        </w:rPr>
        <w:t xml:space="preserve">, The </w:t>
      </w:r>
      <w:proofErr w:type="spellStart"/>
      <w:r w:rsidR="00DD03C7" w:rsidRPr="003D258D">
        <w:rPr>
          <w:rFonts w:ascii="Verdana" w:hAnsi="Verdana"/>
        </w:rPr>
        <w:t>Gesualdo</w:t>
      </w:r>
      <w:proofErr w:type="spellEnd"/>
      <w:r w:rsidR="00DD03C7" w:rsidRPr="003D258D">
        <w:rPr>
          <w:rFonts w:ascii="Verdana" w:hAnsi="Verdana"/>
        </w:rPr>
        <w:t xml:space="preserve"> </w:t>
      </w:r>
      <w:proofErr w:type="spellStart"/>
      <w:r w:rsidR="00DD03C7" w:rsidRPr="003D258D">
        <w:rPr>
          <w:rFonts w:ascii="Verdana" w:hAnsi="Verdana"/>
        </w:rPr>
        <w:t>Six</w:t>
      </w:r>
      <w:proofErr w:type="spellEnd"/>
      <w:r w:rsidR="00DD03C7" w:rsidRPr="003D258D">
        <w:rPr>
          <w:rFonts w:ascii="Verdana" w:hAnsi="Verdana"/>
        </w:rPr>
        <w:t xml:space="preserve"> oraz chóru młodzieżowego </w:t>
      </w:r>
      <w:proofErr w:type="spellStart"/>
      <w:r w:rsidR="00DD03C7" w:rsidRPr="003D258D">
        <w:rPr>
          <w:rFonts w:ascii="Verdana" w:hAnsi="Verdana"/>
        </w:rPr>
        <w:t>Rodolfus</w:t>
      </w:r>
      <w:proofErr w:type="spellEnd"/>
      <w:r w:rsidRPr="003D258D">
        <w:rPr>
          <w:rFonts w:ascii="Verdana" w:hAnsi="Verdana"/>
        </w:rPr>
        <w:t xml:space="preserve"> Choir. </w:t>
      </w:r>
      <w:r w:rsidR="00725560" w:rsidRPr="003D258D">
        <w:rPr>
          <w:rFonts w:ascii="Verdana" w:hAnsi="Verdana"/>
        </w:rPr>
        <w:t xml:space="preserve">Wśród prezentowanych dzieł znalazły się utwory wybitnych polskich kompozytorów, m.in.: Henryka Mikołaja Góreckiego, Wojciecha Kilara, Mariana Borkowskiego, Stanisława </w:t>
      </w:r>
      <w:proofErr w:type="spellStart"/>
      <w:r w:rsidR="00725560" w:rsidRPr="003D258D">
        <w:rPr>
          <w:rFonts w:ascii="Verdana" w:hAnsi="Verdana"/>
        </w:rPr>
        <w:t>Moryty</w:t>
      </w:r>
      <w:proofErr w:type="spellEnd"/>
      <w:r w:rsidR="00725560" w:rsidRPr="003D258D">
        <w:rPr>
          <w:rFonts w:ascii="Verdana" w:hAnsi="Verdana"/>
        </w:rPr>
        <w:t xml:space="preserve">, Mariana Sawy, Pawła Łukaszewskiego, Marcina Łukaszewskiego. </w:t>
      </w:r>
      <w:r w:rsidR="00E70E62" w:rsidRPr="003D258D">
        <w:rPr>
          <w:rFonts w:ascii="Verdana" w:hAnsi="Verdana"/>
        </w:rPr>
        <w:t xml:space="preserve">Recenzje z koncertów i informacje o Festiwalu ukazały się m. in. w Planet </w:t>
      </w:r>
      <w:proofErr w:type="spellStart"/>
      <w:r w:rsidR="00E70E62" w:rsidRPr="003D258D">
        <w:rPr>
          <w:rFonts w:ascii="Verdana" w:hAnsi="Verdana"/>
        </w:rPr>
        <w:t>Hugill</w:t>
      </w:r>
      <w:proofErr w:type="spellEnd"/>
      <w:r w:rsidR="00E70E62" w:rsidRPr="003D258D">
        <w:rPr>
          <w:rFonts w:ascii="Verdana" w:hAnsi="Verdana"/>
        </w:rPr>
        <w:t xml:space="preserve">, classicaevents.co.uk, camdennewjournal.co.uk, collinscolumn.com. </w:t>
      </w:r>
      <w:r w:rsidRPr="003D258D">
        <w:rPr>
          <w:rFonts w:ascii="Verdana" w:hAnsi="Verdana"/>
        </w:rPr>
        <w:t>Kolejna edycja Festiwalu została zaplanowana na 2023 rok</w:t>
      </w:r>
      <w:r w:rsidR="00DD03C7" w:rsidRPr="003D258D">
        <w:rPr>
          <w:rFonts w:ascii="Verdana" w:hAnsi="Verdana"/>
        </w:rPr>
        <w:t xml:space="preserve">. </w:t>
      </w:r>
    </w:p>
    <w:p w14:paraId="30F3CE9D" w14:textId="390DED2A" w:rsidR="00DD03C7" w:rsidRPr="003D258D" w:rsidRDefault="00DD03C7" w:rsidP="00DD03C7">
      <w:pPr>
        <w:jc w:val="both"/>
        <w:rPr>
          <w:rFonts w:ascii="Verdana" w:hAnsi="Verdana"/>
        </w:rPr>
      </w:pPr>
      <w:r w:rsidRPr="003D258D">
        <w:rPr>
          <w:rFonts w:ascii="Verdana" w:hAnsi="Verdana"/>
        </w:rPr>
        <w:t>W</w:t>
      </w:r>
      <w:r w:rsidR="000B6523" w:rsidRPr="003D258D">
        <w:rPr>
          <w:rFonts w:ascii="Verdana" w:hAnsi="Verdana"/>
        </w:rPr>
        <w:t xml:space="preserve"> </w:t>
      </w:r>
      <w:r w:rsidR="00A06E01" w:rsidRPr="003D258D">
        <w:rPr>
          <w:rFonts w:ascii="Verdana" w:hAnsi="Verdana"/>
        </w:rPr>
        <w:t xml:space="preserve">2022 </w:t>
      </w:r>
      <w:r w:rsidR="000B6523" w:rsidRPr="003D258D">
        <w:rPr>
          <w:rFonts w:ascii="Verdana" w:hAnsi="Verdana"/>
        </w:rPr>
        <w:t>roku przypadła jeszcze jedna znacząca rocznica</w:t>
      </w:r>
      <w:r w:rsidRPr="003D258D">
        <w:rPr>
          <w:rFonts w:ascii="Verdana" w:hAnsi="Verdana"/>
        </w:rPr>
        <w:t xml:space="preserve"> – 80. urodzin Tomasza Stańki. Dzięki współpracy z Fundacją im. Tomasza Stańko </w:t>
      </w:r>
      <w:r w:rsidR="000B6523" w:rsidRPr="003D258D">
        <w:rPr>
          <w:rFonts w:ascii="Verdana" w:hAnsi="Verdana"/>
        </w:rPr>
        <w:t>IAM zorganizował</w:t>
      </w:r>
      <w:r w:rsidRPr="003D258D">
        <w:rPr>
          <w:rFonts w:ascii="Verdana" w:hAnsi="Verdana"/>
        </w:rPr>
        <w:t xml:space="preserve"> wiele koncertów w hołdzie temu wybitnemu jazzmanowi w różnych miejscach na świecie: Nowym Jorku, Budapeszcie, Londynie, wyspie Jara niedaleko Seulu. Wydarzenia te zwieńczyło wydanie płyty z dotąd niepublikowanymi utworami Tomasza Stańki – „</w:t>
      </w:r>
      <w:proofErr w:type="spellStart"/>
      <w:r w:rsidRPr="003D258D">
        <w:rPr>
          <w:rFonts w:ascii="Verdana" w:hAnsi="Verdana"/>
        </w:rPr>
        <w:t>Wooden</w:t>
      </w:r>
      <w:proofErr w:type="spellEnd"/>
      <w:r w:rsidRPr="003D258D">
        <w:rPr>
          <w:rFonts w:ascii="Verdana" w:hAnsi="Verdana"/>
        </w:rPr>
        <w:t xml:space="preserve"> Music” – nakładem </w:t>
      </w:r>
      <w:proofErr w:type="spellStart"/>
      <w:r w:rsidRPr="003D258D">
        <w:rPr>
          <w:rFonts w:ascii="Verdana" w:hAnsi="Verdana"/>
        </w:rPr>
        <w:t>Astigmatic</w:t>
      </w:r>
      <w:proofErr w:type="spellEnd"/>
      <w:r w:rsidRPr="003D258D">
        <w:rPr>
          <w:rFonts w:ascii="Verdana" w:hAnsi="Verdana"/>
        </w:rPr>
        <w:t xml:space="preserve"> </w:t>
      </w:r>
      <w:proofErr w:type="spellStart"/>
      <w:r w:rsidRPr="003D258D">
        <w:rPr>
          <w:rFonts w:ascii="Verdana" w:hAnsi="Verdana"/>
        </w:rPr>
        <w:t>Records</w:t>
      </w:r>
      <w:proofErr w:type="spellEnd"/>
      <w:r w:rsidRPr="003D258D">
        <w:rPr>
          <w:rFonts w:ascii="Verdana" w:hAnsi="Verdana"/>
        </w:rPr>
        <w:t xml:space="preserve">. </w:t>
      </w:r>
    </w:p>
    <w:p w14:paraId="07A41DE6" w14:textId="785B4FD1" w:rsidR="006C627A" w:rsidRPr="003D258D" w:rsidRDefault="006C627A" w:rsidP="00DD03C7">
      <w:pPr>
        <w:jc w:val="both"/>
        <w:rPr>
          <w:rFonts w:ascii="Verdana" w:hAnsi="Verdana"/>
        </w:rPr>
      </w:pPr>
      <w:r w:rsidRPr="003D258D">
        <w:rPr>
          <w:rFonts w:ascii="Verdana" w:hAnsi="Verdana"/>
        </w:rPr>
        <w:lastRenderedPageBreak/>
        <w:t>Recenzja koncertu w Nowym Jorku pojawiła się</w:t>
      </w:r>
      <w:r w:rsidR="00A06E01" w:rsidRPr="003D258D">
        <w:rPr>
          <w:rFonts w:ascii="Verdana" w:hAnsi="Verdana"/>
        </w:rPr>
        <w:t xml:space="preserve"> m. in.</w:t>
      </w:r>
      <w:r w:rsidRPr="003D258D">
        <w:rPr>
          <w:rFonts w:ascii="Verdana" w:hAnsi="Verdana"/>
        </w:rPr>
        <w:t xml:space="preserve"> w czołowym amerykańskim magazynie jazzowym -  </w:t>
      </w:r>
      <w:proofErr w:type="spellStart"/>
      <w:r w:rsidRPr="003D258D">
        <w:rPr>
          <w:rFonts w:ascii="Verdana" w:hAnsi="Verdana"/>
        </w:rPr>
        <w:t>DownBeat</w:t>
      </w:r>
      <w:proofErr w:type="spellEnd"/>
      <w:r w:rsidRPr="003D258D">
        <w:rPr>
          <w:rFonts w:ascii="Verdana" w:hAnsi="Verdana"/>
        </w:rPr>
        <w:t xml:space="preserve"> oraz magazynie Jazz Times.</w:t>
      </w:r>
    </w:p>
    <w:p w14:paraId="2B566CB3" w14:textId="18FE5D71" w:rsidR="006C627A" w:rsidRPr="003D258D" w:rsidRDefault="00B46FAB" w:rsidP="00DD03C7">
      <w:pPr>
        <w:jc w:val="both"/>
        <w:rPr>
          <w:rFonts w:ascii="Verdana" w:hAnsi="Verdana"/>
        </w:rPr>
      </w:pPr>
      <w:r w:rsidRPr="003D258D">
        <w:rPr>
          <w:rFonts w:ascii="Verdana" w:hAnsi="Verdana"/>
        </w:rPr>
        <w:t xml:space="preserve">Obok obchodów 80. Rocznicy urodzin Tomasza Stańko w 2022 roku IAM opublikował drugi sezon podcastów poświęconych tematyce jazzowej. Po sukcesie pierwszej serii z 2021 roku, która poświęcona była korzeniom polskiego jazzu, który rozwijał się w wyjątkowych okolicznościach ograniczeń komunistycznego ustroju, druga opowiada o pokoleniu polskich jazzmanów, którzy czerpiąc z bogactwa tradycji wyznaczają nowe kierunki w sztuce improwizacji i kompozycji., Wśród bohaterów </w:t>
      </w:r>
      <w:proofErr w:type="spellStart"/>
      <w:r w:rsidRPr="003D258D">
        <w:rPr>
          <w:rFonts w:ascii="Verdana" w:hAnsi="Verdana"/>
        </w:rPr>
        <w:t>Rebel</w:t>
      </w:r>
      <w:proofErr w:type="spellEnd"/>
      <w:r w:rsidRPr="003D258D">
        <w:rPr>
          <w:rFonts w:ascii="Verdana" w:hAnsi="Verdana"/>
        </w:rPr>
        <w:t xml:space="preserve"> </w:t>
      </w:r>
      <w:proofErr w:type="spellStart"/>
      <w:r w:rsidRPr="003D258D">
        <w:rPr>
          <w:rFonts w:ascii="Verdana" w:hAnsi="Verdana"/>
        </w:rPr>
        <w:t>Spirits</w:t>
      </w:r>
      <w:proofErr w:type="spellEnd"/>
      <w:r w:rsidRPr="003D258D">
        <w:rPr>
          <w:rFonts w:ascii="Verdana" w:hAnsi="Verdana"/>
        </w:rPr>
        <w:t xml:space="preserve"> II znaleźli się </w:t>
      </w:r>
      <w:r w:rsidR="006C627A" w:rsidRPr="003D258D">
        <w:rPr>
          <w:rFonts w:ascii="Verdana" w:hAnsi="Verdana"/>
        </w:rPr>
        <w:t xml:space="preserve">wybitni polscy przedstawiciele gatunku - Marcin </w:t>
      </w:r>
      <w:proofErr w:type="spellStart"/>
      <w:r w:rsidR="006C627A" w:rsidRPr="003D258D">
        <w:rPr>
          <w:rFonts w:ascii="Verdana" w:hAnsi="Verdana"/>
        </w:rPr>
        <w:t>Masecki</w:t>
      </w:r>
      <w:proofErr w:type="spellEnd"/>
      <w:r w:rsidR="006C627A" w:rsidRPr="003D258D">
        <w:rPr>
          <w:rFonts w:ascii="Verdana" w:hAnsi="Verdana"/>
        </w:rPr>
        <w:t xml:space="preserve">, Kuba Więcek, Joanna Duda, Marek Pędziwiatr, Aga </w:t>
      </w:r>
      <w:proofErr w:type="spellStart"/>
      <w:r w:rsidR="006C627A" w:rsidRPr="003D258D">
        <w:rPr>
          <w:rFonts w:ascii="Verdana" w:hAnsi="Verdana"/>
        </w:rPr>
        <w:t>Derlak</w:t>
      </w:r>
      <w:proofErr w:type="spellEnd"/>
      <w:r w:rsidR="006C627A" w:rsidRPr="003D258D">
        <w:rPr>
          <w:rFonts w:ascii="Verdana" w:hAnsi="Verdana"/>
        </w:rPr>
        <w:t xml:space="preserve">, Piotr Orzechowski i Wacław </w:t>
      </w:r>
      <w:proofErr w:type="spellStart"/>
      <w:r w:rsidR="006C627A" w:rsidRPr="003D258D">
        <w:rPr>
          <w:rFonts w:ascii="Verdana" w:hAnsi="Verdana"/>
        </w:rPr>
        <w:t>Zimpel</w:t>
      </w:r>
      <w:proofErr w:type="spellEnd"/>
      <w:r w:rsidR="006C627A" w:rsidRPr="003D258D">
        <w:rPr>
          <w:rFonts w:ascii="Verdana" w:hAnsi="Verdana"/>
        </w:rPr>
        <w:t>.</w:t>
      </w:r>
    </w:p>
    <w:p w14:paraId="40BAFDFA" w14:textId="402657C4" w:rsidR="002B74C6" w:rsidRPr="003D258D" w:rsidRDefault="0039309E" w:rsidP="00DD03C7">
      <w:pPr>
        <w:jc w:val="both"/>
        <w:rPr>
          <w:rFonts w:ascii="Verdana" w:hAnsi="Verdana"/>
        </w:rPr>
      </w:pPr>
      <w:r w:rsidRPr="003D258D">
        <w:rPr>
          <w:rFonts w:ascii="Verdana" w:hAnsi="Verdana"/>
        </w:rPr>
        <w:t xml:space="preserve">Najbardziej wstrząsającym wydarzeniem </w:t>
      </w:r>
      <w:r w:rsidR="00933CF7" w:rsidRPr="003D258D">
        <w:rPr>
          <w:rFonts w:ascii="Verdana" w:hAnsi="Verdana"/>
        </w:rPr>
        <w:t xml:space="preserve">2022 roku - również na polu kultury - </w:t>
      </w:r>
      <w:r w:rsidRPr="003D258D">
        <w:rPr>
          <w:rFonts w:ascii="Verdana" w:hAnsi="Verdana"/>
        </w:rPr>
        <w:t xml:space="preserve">pozostaje jednak wojna na Ukrainie. </w:t>
      </w:r>
      <w:r w:rsidR="00DD03C7" w:rsidRPr="003D258D">
        <w:rPr>
          <w:rFonts w:ascii="Verdana" w:hAnsi="Verdana"/>
        </w:rPr>
        <w:t>Od początku rosyjskiej agresji IAM angażuje się w pomoc Ukrainie i ukraińskim artystom nie tylko organizując rezydencje kryzysowe czy otwierając ukraińską sekcję portalu culture.pl, lecz także inicjując wystawy, które umożliwiają wybrzmienie głosom ukraińskich artystów i ich doświadczeniom na scenie międzynarodowej.</w:t>
      </w:r>
    </w:p>
    <w:p w14:paraId="213C2EB2" w14:textId="07EC0C94" w:rsidR="002B74C6" w:rsidRPr="003D258D" w:rsidRDefault="002B74C6" w:rsidP="003D258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GoodPro-WideLight"/>
        </w:rPr>
      </w:pPr>
      <w:r w:rsidRPr="003D258D">
        <w:rPr>
          <w:rFonts w:ascii="Verdana" w:hAnsi="Verdana" w:cs="GoodPro-WideLight"/>
        </w:rPr>
        <w:t xml:space="preserve">Doraźną pomocą wdrożoną na początku kwietnia 2022 r. były organizowane przez IAM kryzysowe rezydencje dla artystów z Ukrainy, prowadzone we współpracy z CSW Zamek Ujazdowski, Narodową Galerią Sztuki Zachęta oraz Centrum Rzeźby Polskiej w Orońsku. </w:t>
      </w:r>
    </w:p>
    <w:p w14:paraId="769835BB" w14:textId="77777777" w:rsidR="00B46FAB" w:rsidRPr="003D258D" w:rsidRDefault="00B46FAB" w:rsidP="002B74C6">
      <w:pPr>
        <w:autoSpaceDE w:val="0"/>
        <w:autoSpaceDN w:val="0"/>
        <w:adjustRightInd w:val="0"/>
        <w:spacing w:after="0" w:line="240" w:lineRule="auto"/>
        <w:rPr>
          <w:rFonts w:ascii="Verdana" w:hAnsi="Verdana" w:cs="GoodPro-WideLight"/>
        </w:rPr>
      </w:pPr>
    </w:p>
    <w:p w14:paraId="180FEF57" w14:textId="00F1B030" w:rsidR="002B74C6" w:rsidRPr="003D258D" w:rsidRDefault="002B74C6" w:rsidP="003D258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GoodPro-WideLight"/>
        </w:rPr>
      </w:pPr>
      <w:r w:rsidRPr="003D258D">
        <w:rPr>
          <w:rFonts w:ascii="Verdana" w:hAnsi="Verdana" w:cs="GoodPro-WideLight"/>
        </w:rPr>
        <w:t>Solidarność Polski z Ukrainą była punktem wyjścia do współpracy IAM z dwoma kuratorkami: Anną Łazar oraz Lad</w:t>
      </w:r>
      <w:r w:rsidR="003D258D">
        <w:rPr>
          <w:rFonts w:ascii="Verdana" w:hAnsi="Verdana" w:cs="GoodPro-WideLight"/>
        </w:rPr>
        <w:t>ą</w:t>
      </w:r>
      <w:r w:rsidRPr="003D258D">
        <w:rPr>
          <w:rFonts w:ascii="Verdana" w:hAnsi="Verdana" w:cs="GoodPro-WideLight"/>
        </w:rPr>
        <w:t xml:space="preserve"> </w:t>
      </w:r>
      <w:proofErr w:type="spellStart"/>
      <w:r w:rsidRPr="003D258D">
        <w:rPr>
          <w:rFonts w:ascii="Verdana" w:hAnsi="Verdana" w:cs="GoodPro-WideLight"/>
        </w:rPr>
        <w:t>Nakonechn</w:t>
      </w:r>
      <w:r w:rsidR="003D258D">
        <w:rPr>
          <w:rFonts w:ascii="Verdana" w:hAnsi="Verdana" w:cs="GoodPro-WideLight"/>
        </w:rPr>
        <w:t>ą</w:t>
      </w:r>
      <w:proofErr w:type="spellEnd"/>
      <w:r w:rsidRPr="003D258D">
        <w:rPr>
          <w:rFonts w:ascii="Verdana" w:hAnsi="Verdana" w:cs="GoodPro-WideLight"/>
        </w:rPr>
        <w:t xml:space="preserve"> oraz polskimi instytucjami (muzeami i galeriami), dzięki której powstało dziewiętnaście nowych prac stworzonych w polsko-ukraińskich parach, przez 18 polskich i 19 ukraińskich artystów. Projekt ten oddał głos ukraińskim artystom – również tym wciąż pozostającym w samym centrum konfliktu, stawiał pytania o przyszłość Europy po rosyjskiej agresji</w:t>
      </w:r>
      <w:r w:rsidR="00975319" w:rsidRPr="003D258D">
        <w:rPr>
          <w:rFonts w:ascii="Verdana" w:hAnsi="Verdana" w:cs="GoodPro-WideLight"/>
        </w:rPr>
        <w:t>,</w:t>
      </w:r>
      <w:r w:rsidRPr="003D258D">
        <w:rPr>
          <w:rFonts w:ascii="Verdana" w:hAnsi="Verdana" w:cs="GoodPro-WideLight"/>
        </w:rPr>
        <w:t xml:space="preserve"> a także położył nacisk na współpracę artystyczną i instytucjonalną, Wystawa prezentowana była od 31 sierpnia do 10 października w przestrzeni miejskiej Berlina w formie bilbordów. </w:t>
      </w:r>
    </w:p>
    <w:p w14:paraId="365DA895" w14:textId="77777777" w:rsidR="002B74C6" w:rsidRPr="003D258D" w:rsidRDefault="002B74C6" w:rsidP="002B74C6">
      <w:pPr>
        <w:autoSpaceDE w:val="0"/>
        <w:autoSpaceDN w:val="0"/>
        <w:adjustRightInd w:val="0"/>
        <w:spacing w:after="0" w:line="240" w:lineRule="auto"/>
        <w:rPr>
          <w:rFonts w:ascii="Verdana" w:hAnsi="Verdana" w:cs="GoodPro-WideLight"/>
        </w:rPr>
      </w:pPr>
    </w:p>
    <w:p w14:paraId="42193D03" w14:textId="77777777" w:rsidR="002B74C6" w:rsidRPr="003D258D" w:rsidRDefault="002B74C6" w:rsidP="003D258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GoodPro-WideLight"/>
        </w:rPr>
      </w:pPr>
      <w:r w:rsidRPr="003D258D">
        <w:rPr>
          <w:rFonts w:ascii="Verdana" w:hAnsi="Verdana" w:cs="GoodPro-WideLight"/>
        </w:rPr>
        <w:t>Ukraiński akcent zyskała również inna wystawa "Solidarność. Pomoc. Wolność", której otwarcie odbyło się w Berlinie 30 sierpnia 2022. Tematem wystawy jest historia pomocy dla "Solidarności" i dla Polski.</w:t>
      </w:r>
    </w:p>
    <w:p w14:paraId="725AE650" w14:textId="02BAFA76" w:rsidR="002B74C6" w:rsidRPr="003D258D" w:rsidRDefault="002B74C6" w:rsidP="003D258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GoodPro-WideLight"/>
        </w:rPr>
      </w:pPr>
      <w:r w:rsidRPr="003D258D">
        <w:rPr>
          <w:rFonts w:ascii="Verdana" w:hAnsi="Verdana" w:cs="GoodPro-WideLight"/>
        </w:rPr>
        <w:t xml:space="preserve">Narracja przypomina rolę </w:t>
      </w:r>
      <w:r w:rsidR="00975319" w:rsidRPr="003D258D">
        <w:rPr>
          <w:rFonts w:ascii="Verdana" w:hAnsi="Verdana" w:cs="GoodPro-WideLight"/>
        </w:rPr>
        <w:t>„</w:t>
      </w:r>
      <w:r w:rsidRPr="003D258D">
        <w:rPr>
          <w:rFonts w:ascii="Verdana" w:hAnsi="Verdana" w:cs="GoodPro-WideLight"/>
        </w:rPr>
        <w:t>Solidarności</w:t>
      </w:r>
      <w:r w:rsidR="00975319" w:rsidRPr="003D258D">
        <w:rPr>
          <w:rFonts w:ascii="Verdana" w:hAnsi="Verdana" w:cs="GoodPro-WideLight"/>
        </w:rPr>
        <w:t>”</w:t>
      </w:r>
      <w:r w:rsidRPr="003D258D">
        <w:rPr>
          <w:rFonts w:ascii="Verdana" w:hAnsi="Verdana" w:cs="GoodPro-WideLight"/>
        </w:rPr>
        <w:t xml:space="preserve"> i udzielane jej wsp</w:t>
      </w:r>
      <w:r w:rsidR="00B46FAB" w:rsidRPr="003D258D">
        <w:rPr>
          <w:rFonts w:ascii="Verdana" w:hAnsi="Verdana" w:cs="GoodPro-WideLight"/>
        </w:rPr>
        <w:t xml:space="preserve">arcie, zachęca do refleksji nad </w:t>
      </w:r>
      <w:r w:rsidRPr="003D258D">
        <w:rPr>
          <w:rFonts w:ascii="Verdana" w:hAnsi="Verdana" w:cs="GoodPro-WideLight"/>
        </w:rPr>
        <w:t>współczesnymi wyzwania</w:t>
      </w:r>
      <w:r w:rsidR="00B46FAB" w:rsidRPr="003D258D">
        <w:rPr>
          <w:rFonts w:ascii="Verdana" w:hAnsi="Verdana" w:cs="GoodPro-WideLight"/>
        </w:rPr>
        <w:t xml:space="preserve">mi wymagającymi solidarności (i </w:t>
      </w:r>
      <w:r w:rsidRPr="003D258D">
        <w:rPr>
          <w:rFonts w:ascii="Verdana" w:hAnsi="Verdana" w:cs="GoodPro-WideLight"/>
        </w:rPr>
        <w:t>dzisiejszym rozumieniem tego terminu). Wystawa, choć poświęcona jest historii, wpisuje się również we współczesny kontekst. Opisując znaczenie, jakie wsparcie z zewnątrz miało dla więźniów politycznych w latach 80., jednocześnie zachęca by dziś wesprzeć w ten sam sposób tysiące prześladowanych na Białorusi. Epilog wystawy skłania widza do refleksji nad tym, co dziś znaczy słowo „solidarność” w różnych kontekstach, przede wszystkim najbardziej aktualnym – agresji Rosji na Ukrainę. Na kilku przykładach ukazywana jest niezwykła skala polskiej solidarności z Ukrainą.</w:t>
      </w:r>
    </w:p>
    <w:p w14:paraId="24427C82" w14:textId="77777777" w:rsidR="002B74C6" w:rsidRPr="003D258D" w:rsidRDefault="002B74C6" w:rsidP="002B74C6">
      <w:pPr>
        <w:autoSpaceDE w:val="0"/>
        <w:autoSpaceDN w:val="0"/>
        <w:adjustRightInd w:val="0"/>
        <w:spacing w:after="0" w:line="240" w:lineRule="auto"/>
        <w:rPr>
          <w:rFonts w:ascii="Verdana" w:hAnsi="Verdana" w:cs="GoodPro-WideLight"/>
        </w:rPr>
      </w:pPr>
    </w:p>
    <w:p w14:paraId="25AF3B01" w14:textId="05AB3F1E" w:rsidR="002B74C6" w:rsidRPr="003D258D" w:rsidRDefault="002B74C6" w:rsidP="005542C5">
      <w:pPr>
        <w:jc w:val="both"/>
        <w:rPr>
          <w:rFonts w:ascii="Verdana" w:hAnsi="Verdana"/>
        </w:rPr>
      </w:pPr>
      <w:r w:rsidRPr="003D258D">
        <w:rPr>
          <w:rFonts w:ascii="Verdana" w:hAnsi="Verdana" w:cs="GoodPro-WideLight"/>
        </w:rPr>
        <w:t xml:space="preserve">W 2022 roku IAM już po raz czwarty współpracował z festiwalem Photo </w:t>
      </w:r>
      <w:proofErr w:type="spellStart"/>
      <w:r w:rsidRPr="003D258D">
        <w:rPr>
          <w:rFonts w:ascii="Verdana" w:hAnsi="Verdana" w:cs="GoodPro-WideLight"/>
        </w:rPr>
        <w:t>Is:rael</w:t>
      </w:r>
      <w:proofErr w:type="spellEnd"/>
      <w:r w:rsidRPr="003D258D">
        <w:rPr>
          <w:rFonts w:ascii="Verdana" w:hAnsi="Verdana" w:cs="GoodPro-WideLight"/>
        </w:rPr>
        <w:t xml:space="preserve">, gdzie tym razem zaprezentowane zostały dwie wystawy nawiązujące do wojny w Ukrainie. </w:t>
      </w:r>
      <w:r w:rsidRPr="003D258D">
        <w:rPr>
          <w:rFonts w:ascii="Verdana" w:hAnsi="Verdana"/>
        </w:rPr>
        <w:t xml:space="preserve">Justyna </w:t>
      </w:r>
      <w:proofErr w:type="spellStart"/>
      <w:r w:rsidRPr="003D258D">
        <w:rPr>
          <w:rFonts w:ascii="Verdana" w:hAnsi="Verdana"/>
        </w:rPr>
        <w:t>Mielnikiewicz</w:t>
      </w:r>
      <w:proofErr w:type="spellEnd"/>
      <w:r w:rsidRPr="003D258D">
        <w:rPr>
          <w:rFonts w:ascii="Verdana" w:hAnsi="Verdana"/>
        </w:rPr>
        <w:t xml:space="preserve"> zaprezentowała izraelskiej publiczności fotografie przedstawiające sceny z życia współczesnej Ukrainy oraz poprowadziła warsztaty fotograficzne skierowane do ukraińskiej młodzieży – uchodźców przebywających w Tel-Awiwie. Natomiast </w:t>
      </w:r>
      <w:proofErr w:type="spellStart"/>
      <w:r w:rsidRPr="003D258D">
        <w:rPr>
          <w:rFonts w:ascii="Verdana" w:hAnsi="Verdana"/>
        </w:rPr>
        <w:t>Michal</w:t>
      </w:r>
      <w:proofErr w:type="spellEnd"/>
      <w:r w:rsidRPr="003D258D">
        <w:rPr>
          <w:rFonts w:ascii="Verdana" w:hAnsi="Verdana"/>
        </w:rPr>
        <w:t xml:space="preserve"> </w:t>
      </w:r>
      <w:proofErr w:type="spellStart"/>
      <w:r w:rsidRPr="003D258D">
        <w:rPr>
          <w:rFonts w:ascii="Verdana" w:hAnsi="Verdana"/>
        </w:rPr>
        <w:t>Chelbin</w:t>
      </w:r>
      <w:proofErr w:type="spellEnd"/>
      <w:r w:rsidRPr="003D258D">
        <w:rPr>
          <w:rFonts w:ascii="Verdana" w:hAnsi="Verdana"/>
        </w:rPr>
        <w:t xml:space="preserve"> na wystawie pt. „In </w:t>
      </w:r>
      <w:proofErr w:type="spellStart"/>
      <w:r w:rsidRPr="003D258D">
        <w:rPr>
          <w:rFonts w:ascii="Verdana" w:hAnsi="Verdana"/>
        </w:rPr>
        <w:t>Their</w:t>
      </w:r>
      <w:proofErr w:type="spellEnd"/>
      <w:r w:rsidRPr="003D258D">
        <w:rPr>
          <w:rFonts w:ascii="Verdana" w:hAnsi="Verdana"/>
        </w:rPr>
        <w:t xml:space="preserve"> </w:t>
      </w:r>
      <w:proofErr w:type="spellStart"/>
      <w:r w:rsidRPr="003D258D">
        <w:rPr>
          <w:rFonts w:ascii="Verdana" w:hAnsi="Verdana"/>
        </w:rPr>
        <w:t>Own</w:t>
      </w:r>
      <w:proofErr w:type="spellEnd"/>
      <w:r w:rsidRPr="003D258D">
        <w:rPr>
          <w:rFonts w:ascii="Verdana" w:hAnsi="Verdana"/>
        </w:rPr>
        <w:t xml:space="preserve"> </w:t>
      </w:r>
      <w:proofErr w:type="spellStart"/>
      <w:r w:rsidRPr="003D258D">
        <w:rPr>
          <w:rFonts w:ascii="Verdana" w:hAnsi="Verdana"/>
        </w:rPr>
        <w:t>Words</w:t>
      </w:r>
      <w:proofErr w:type="spellEnd"/>
      <w:r w:rsidRPr="003D258D">
        <w:rPr>
          <w:rFonts w:ascii="Verdana" w:hAnsi="Verdana"/>
        </w:rPr>
        <w:t xml:space="preserve">” przedstawia historie ukraińskich </w:t>
      </w:r>
      <w:r w:rsidR="005542C5" w:rsidRPr="003D258D">
        <w:rPr>
          <w:rFonts w:ascii="Verdana" w:hAnsi="Verdana"/>
        </w:rPr>
        <w:t>uchodźców</w:t>
      </w:r>
      <w:r w:rsidRPr="003D258D">
        <w:rPr>
          <w:rFonts w:ascii="Verdana" w:hAnsi="Verdana"/>
        </w:rPr>
        <w:t xml:space="preserve">, którzy szukali schronienia w Polsce. Zdjęcia powstały w marcu 2022 w czasie pobytu studyjnego artystki w Polsce. </w:t>
      </w:r>
    </w:p>
    <w:p w14:paraId="38301EB3" w14:textId="77777777" w:rsidR="002B74C6" w:rsidRPr="003D258D" w:rsidRDefault="002B74C6" w:rsidP="00DD03C7">
      <w:pPr>
        <w:jc w:val="both"/>
        <w:rPr>
          <w:rFonts w:ascii="Verdana" w:hAnsi="Verdana"/>
        </w:rPr>
      </w:pPr>
    </w:p>
    <w:p w14:paraId="5EF93D15" w14:textId="7C9E9F82" w:rsidR="00ED7502" w:rsidRPr="00500AD4" w:rsidRDefault="0022045B" w:rsidP="00DD03C7">
      <w:pPr>
        <w:jc w:val="both"/>
        <w:rPr>
          <w:rFonts w:ascii="Verdana" w:hAnsi="Verdana"/>
          <w:b/>
        </w:rPr>
      </w:pPr>
      <w:r w:rsidRPr="00500AD4">
        <w:rPr>
          <w:rFonts w:ascii="Verdana" w:hAnsi="Verdana"/>
          <w:b/>
        </w:rPr>
        <w:t xml:space="preserve">Rok Romantyzmu Polskiego </w:t>
      </w:r>
    </w:p>
    <w:p w14:paraId="3931F319" w14:textId="15A121F7" w:rsidR="007C20F9" w:rsidRPr="003D258D" w:rsidRDefault="007C20F9" w:rsidP="00723AA7">
      <w:pPr>
        <w:spacing w:before="120" w:after="120" w:line="252" w:lineRule="auto"/>
        <w:jc w:val="both"/>
        <w:rPr>
          <w:rFonts w:ascii="Verdana" w:hAnsi="Verdana"/>
        </w:rPr>
      </w:pPr>
      <w:r w:rsidRPr="003D258D">
        <w:rPr>
          <w:rFonts w:ascii="Verdana" w:hAnsi="Verdana"/>
        </w:rPr>
        <w:t xml:space="preserve">Decyzją </w:t>
      </w:r>
      <w:r w:rsidR="00975319" w:rsidRPr="003D258D">
        <w:rPr>
          <w:rFonts w:ascii="Verdana" w:hAnsi="Verdana"/>
        </w:rPr>
        <w:t xml:space="preserve">Sejmu </w:t>
      </w:r>
      <w:r w:rsidRPr="003D258D">
        <w:rPr>
          <w:rFonts w:ascii="Verdana" w:hAnsi="Verdana"/>
        </w:rPr>
        <w:t>RP 2022 rok został ogłoszony Rokiem Romantyzmu Polskiego w związku z 200. rocznicą wydania „Ballad i romansów” Adama Mickiewicza</w:t>
      </w:r>
      <w:r w:rsidR="00821E0F" w:rsidRPr="003D258D">
        <w:rPr>
          <w:rFonts w:ascii="Verdana" w:hAnsi="Verdana"/>
        </w:rPr>
        <w:t xml:space="preserve">. Ten zbiór poezji </w:t>
      </w:r>
      <w:r w:rsidRPr="003D258D">
        <w:rPr>
          <w:rFonts w:ascii="Verdana" w:hAnsi="Verdana"/>
        </w:rPr>
        <w:t xml:space="preserve">uznaje się za symboliczny początek epoki romantyzmu </w:t>
      </w:r>
      <w:r w:rsidR="00821E0F" w:rsidRPr="003D258D">
        <w:rPr>
          <w:rFonts w:ascii="Verdana" w:hAnsi="Verdana"/>
        </w:rPr>
        <w:t xml:space="preserve">– okresu kluczowego i formacyjnego dla sztuki i kultury polskiej jaką znamy dzisiaj. </w:t>
      </w:r>
    </w:p>
    <w:p w14:paraId="0071F8DD" w14:textId="53C3CFBF" w:rsidR="007C20F9" w:rsidRPr="003D258D" w:rsidRDefault="004C4BD4" w:rsidP="00723AA7">
      <w:pPr>
        <w:spacing w:before="120" w:after="120" w:line="252" w:lineRule="auto"/>
        <w:jc w:val="both"/>
        <w:rPr>
          <w:rFonts w:ascii="Verdana" w:hAnsi="Verdana"/>
        </w:rPr>
      </w:pPr>
      <w:r w:rsidRPr="003D258D">
        <w:rPr>
          <w:rFonts w:ascii="Verdana" w:hAnsi="Verdana"/>
        </w:rPr>
        <w:t>I</w:t>
      </w:r>
      <w:r w:rsidR="00C83495" w:rsidRPr="003D258D">
        <w:rPr>
          <w:rFonts w:ascii="Verdana" w:hAnsi="Verdana"/>
        </w:rPr>
        <w:t>nstytut Adama Mickiewicza</w:t>
      </w:r>
      <w:r w:rsidRPr="003D258D">
        <w:rPr>
          <w:rFonts w:ascii="Verdana" w:hAnsi="Verdana"/>
        </w:rPr>
        <w:t xml:space="preserve"> włączył się w obchody</w:t>
      </w:r>
      <w:r w:rsidR="005D5639" w:rsidRPr="003D258D">
        <w:rPr>
          <w:rFonts w:ascii="Verdana" w:hAnsi="Verdana"/>
        </w:rPr>
        <w:t>,</w:t>
      </w:r>
      <w:r w:rsidRPr="003D258D">
        <w:rPr>
          <w:rFonts w:ascii="Verdana" w:hAnsi="Verdana"/>
        </w:rPr>
        <w:t xml:space="preserve"> </w:t>
      </w:r>
      <w:r w:rsidR="005D5639" w:rsidRPr="003D258D">
        <w:rPr>
          <w:rFonts w:ascii="Verdana" w:hAnsi="Verdana"/>
        </w:rPr>
        <w:t>organizując</w:t>
      </w:r>
      <w:r w:rsidR="00072C8F" w:rsidRPr="003D258D">
        <w:rPr>
          <w:rFonts w:ascii="Verdana" w:hAnsi="Verdana"/>
        </w:rPr>
        <w:t xml:space="preserve"> i współorg</w:t>
      </w:r>
      <w:r w:rsidR="005D5639" w:rsidRPr="003D258D">
        <w:rPr>
          <w:rFonts w:ascii="Verdana" w:hAnsi="Verdana"/>
        </w:rPr>
        <w:t>anizując</w:t>
      </w:r>
      <w:r w:rsidR="00072C8F" w:rsidRPr="003D258D">
        <w:rPr>
          <w:rFonts w:ascii="Verdana" w:hAnsi="Verdana"/>
        </w:rPr>
        <w:t xml:space="preserve"> liczne projekty, których celem było reaktywowanie romantycznych idei we współczesnym kontekście i zainteresowanie nimi </w:t>
      </w:r>
      <w:r w:rsidR="005D5639" w:rsidRPr="003D258D">
        <w:rPr>
          <w:rFonts w:ascii="Verdana" w:hAnsi="Verdana"/>
        </w:rPr>
        <w:t xml:space="preserve">zagranicznej publiczność. </w:t>
      </w:r>
      <w:r w:rsidR="00440928" w:rsidRPr="003D258D">
        <w:rPr>
          <w:rFonts w:ascii="Verdana" w:hAnsi="Verdana"/>
        </w:rPr>
        <w:t xml:space="preserve">Duży nacisk kładziono także na podkreślenie, w jaki sposób polski romantyzm oddziaływał i wciąż oddziałuje na światowe dziedzictwo kulturowe. </w:t>
      </w:r>
    </w:p>
    <w:p w14:paraId="5FDE2CE7" w14:textId="5300DF41" w:rsidR="00C83495" w:rsidRPr="003D258D" w:rsidRDefault="00C83495" w:rsidP="00C83495">
      <w:pPr>
        <w:spacing w:before="120" w:after="120" w:line="252" w:lineRule="auto"/>
        <w:jc w:val="both"/>
        <w:rPr>
          <w:rFonts w:ascii="Verdana" w:hAnsi="Verdana"/>
        </w:rPr>
      </w:pPr>
      <w:r w:rsidRPr="003D258D">
        <w:rPr>
          <w:rFonts w:ascii="Verdana" w:hAnsi="Verdana" w:cs="Times New Roman"/>
          <w:color w:val="000000"/>
        </w:rPr>
        <w:t>Z okazji obchodów Roku Romantyzmu Polskiego Instytut Adama Mickiewicza zrealizował w okresie od stycznia do listopada 76 wydarzeń, w tym m.in:</w:t>
      </w:r>
      <w:r w:rsidR="00500AD4">
        <w:rPr>
          <w:rFonts w:ascii="Verdana" w:hAnsi="Verdana" w:cs="Times New Roman"/>
          <w:color w:val="000000"/>
        </w:rPr>
        <w:br/>
      </w:r>
      <w:r w:rsidRPr="003D258D">
        <w:rPr>
          <w:rFonts w:ascii="Verdana" w:hAnsi="Verdana" w:cs="Times New Roman"/>
          <w:color w:val="000000"/>
        </w:rPr>
        <w:t xml:space="preserve">49 koncertów, 12 spektakli, 5 wystaw, 2 czytania </w:t>
      </w:r>
      <w:proofErr w:type="spellStart"/>
      <w:r w:rsidRPr="003D258D">
        <w:rPr>
          <w:rFonts w:ascii="Verdana" w:hAnsi="Verdana" w:cs="Times New Roman"/>
          <w:color w:val="000000"/>
        </w:rPr>
        <w:t>performatywne</w:t>
      </w:r>
      <w:proofErr w:type="spellEnd"/>
      <w:r w:rsidRPr="003D258D">
        <w:rPr>
          <w:rFonts w:ascii="Verdana" w:hAnsi="Verdana" w:cs="Times New Roman"/>
          <w:color w:val="000000"/>
        </w:rPr>
        <w:t xml:space="preserve">, wykłady, warsztaty teatralne, pokaz kulinarny oraz realizowane były także 4 publikacje. Działania te angażowały 256 artystów i odbyły się m. in. </w:t>
      </w:r>
      <w:r w:rsidRPr="003D258D">
        <w:rPr>
          <w:rFonts w:ascii="Verdana" w:hAnsi="Verdana"/>
        </w:rPr>
        <w:t xml:space="preserve">w Rzymie, Mediolanie, Paryżu, Berlinie, Londynie, Nowym Jorku, Hamburgu, Wilnie, Budapeszcie, </w:t>
      </w:r>
      <w:proofErr w:type="spellStart"/>
      <w:r w:rsidRPr="003D258D">
        <w:rPr>
          <w:rFonts w:ascii="Verdana" w:hAnsi="Verdana"/>
        </w:rPr>
        <w:t>Tblisi</w:t>
      </w:r>
      <w:proofErr w:type="spellEnd"/>
      <w:r w:rsidRPr="003D258D">
        <w:rPr>
          <w:rFonts w:ascii="Verdana" w:hAnsi="Verdana"/>
        </w:rPr>
        <w:t xml:space="preserve">, Tokio, gdzie uczestniczyło w nich ok. 230 </w:t>
      </w:r>
      <w:r w:rsidR="005542C5" w:rsidRPr="003D258D">
        <w:rPr>
          <w:rFonts w:ascii="Verdana" w:hAnsi="Verdana"/>
        </w:rPr>
        <w:t xml:space="preserve">tys. </w:t>
      </w:r>
      <w:r w:rsidRPr="003D258D">
        <w:rPr>
          <w:rFonts w:ascii="Verdana" w:hAnsi="Verdana"/>
        </w:rPr>
        <w:t xml:space="preserve">osób. </w:t>
      </w:r>
    </w:p>
    <w:p w14:paraId="2AFB661A" w14:textId="638194D5" w:rsidR="00C83495" w:rsidRPr="003D258D" w:rsidRDefault="00C83495" w:rsidP="0057328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  <w:r w:rsidRPr="003D258D">
        <w:rPr>
          <w:rFonts w:ascii="Verdana" w:hAnsi="Verdana" w:cs="Times New Roman"/>
          <w:color w:val="000000"/>
        </w:rPr>
        <w:t xml:space="preserve">Uruchomiony </w:t>
      </w:r>
      <w:r w:rsidRPr="003D258D">
        <w:rPr>
          <w:rFonts w:ascii="Verdana" w:hAnsi="Verdana"/>
        </w:rPr>
        <w:t xml:space="preserve">został autorski program Instytutu Adama Mickiewicza – „44 x Mickiewicz” skierowany do instytucji partnerskich, podległych i nadzorowanych przez Ministra Kultury i Dziedzictwa Narodowego. </w:t>
      </w:r>
      <w:r w:rsidR="00500AD4">
        <w:rPr>
          <w:rFonts w:ascii="Verdana" w:hAnsi="Verdana"/>
        </w:rPr>
        <w:t>W</w:t>
      </w:r>
      <w:r w:rsidRPr="003D258D">
        <w:rPr>
          <w:rFonts w:ascii="Verdana" w:hAnsi="Verdana"/>
        </w:rPr>
        <w:t xml:space="preserve"> jego ramach zrealizowano 7 projektów</w:t>
      </w:r>
      <w:r w:rsidR="00500AD4">
        <w:rPr>
          <w:rFonts w:ascii="Verdana" w:hAnsi="Verdana"/>
        </w:rPr>
        <w:t>.</w:t>
      </w:r>
    </w:p>
    <w:p w14:paraId="21C1F4E5" w14:textId="2B00D66B" w:rsidR="004C4BD4" w:rsidRPr="003D258D" w:rsidRDefault="00C83495" w:rsidP="00723AA7">
      <w:pPr>
        <w:spacing w:before="120" w:after="120" w:line="252" w:lineRule="auto"/>
        <w:jc w:val="both"/>
        <w:rPr>
          <w:rFonts w:ascii="Verdana" w:hAnsi="Verdana"/>
        </w:rPr>
      </w:pPr>
      <w:r w:rsidRPr="003D258D">
        <w:rPr>
          <w:rFonts w:ascii="Verdana" w:hAnsi="Verdana"/>
          <w:i/>
        </w:rPr>
        <w:t xml:space="preserve">W załączeniu szczegółowa informacja podsumowująca Rok Romantyzmu Polskiego w działalności IAM w 2022 roku. </w:t>
      </w:r>
    </w:p>
    <w:p w14:paraId="473AFF12" w14:textId="5BA3B1FA" w:rsidR="00F11F89" w:rsidRPr="00500AD4" w:rsidRDefault="00795C98" w:rsidP="00723AA7">
      <w:pPr>
        <w:spacing w:before="120" w:after="120" w:line="252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r w:rsidRPr="00500AD4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Culture.pl</w:t>
      </w:r>
    </w:p>
    <w:p w14:paraId="04195A23" w14:textId="39D5FD07" w:rsidR="00795C98" w:rsidRPr="003D258D" w:rsidRDefault="00097456" w:rsidP="00723AA7">
      <w:pPr>
        <w:spacing w:before="120" w:after="120" w:line="252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Portal Culture.pl</w:t>
      </w:r>
      <w:r w:rsidR="00795C98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nie pozosta</w:t>
      </w:r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ł</w:t>
      </w:r>
      <w:r w:rsidR="00795C98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obojętn</w:t>
      </w:r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y</w:t>
      </w:r>
      <w:r w:rsidR="00795C98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na zachodzące </w:t>
      </w:r>
      <w:r w:rsidR="00A566BB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w świecie zmiany. Odpowiedzią na tragiczne </w:t>
      </w:r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wydarzenia w Ukrainie związane z rosyjską agresją</w:t>
      </w:r>
      <w:r w:rsidR="00FE5EDD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było</w:t>
      </w:r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r w:rsidR="00FE5EDD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przyspieszenie </w:t>
      </w:r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uruchomi</w:t>
      </w:r>
      <w:r w:rsidR="00FE5EDD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enia</w:t>
      </w:r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r w:rsidR="00FE5EDD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sekcji</w:t>
      </w:r>
      <w:r w:rsidR="00A73F3A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ukraińsk</w:t>
      </w:r>
      <w:r w:rsidR="00FE5EDD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iej. Instytut zaprosił do współpracy szereg autorów ukraińskich, którzy w ojczystym języku przybliżają swoim rodakom polską kulturę i związki polsko-ukraińskie oparte na wspólnych, europejskich wartościach i dziedzictwie. </w:t>
      </w:r>
    </w:p>
    <w:p w14:paraId="35DE1D01" w14:textId="633A488A" w:rsidR="00622779" w:rsidRPr="003D258D" w:rsidRDefault="00FE5EDD" w:rsidP="00723AA7">
      <w:pPr>
        <w:spacing w:before="120" w:after="120" w:line="252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Portal odwiedziło w mijającym roku</w:t>
      </w:r>
      <w:r w:rsidR="00C83495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ok.</w:t>
      </w:r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r w:rsidR="00622779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9</w:t>
      </w:r>
      <w:r w:rsidR="003E3E68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,</w:t>
      </w:r>
      <w:r w:rsidR="00622779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75 miliona</w:t>
      </w:r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internautów z całego świat</w:t>
      </w:r>
      <w:r w:rsidR="00622779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a, którzy wygenerowali ponad 16</w:t>
      </w:r>
      <w:r w:rsidR="003E3E68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,</w:t>
      </w:r>
      <w:r w:rsidR="00622779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6 miliona odsłon treści Culture.pl. </w:t>
      </w:r>
    </w:p>
    <w:p w14:paraId="3C51D977" w14:textId="5A2E9312" w:rsidR="00FE5EDD" w:rsidRPr="003D258D" w:rsidRDefault="00622779" w:rsidP="00723AA7">
      <w:pPr>
        <w:spacing w:before="120" w:after="120" w:line="252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W 2022 roku największą popularnością w Culture.pl cieszyły się artykuły dotyczące </w:t>
      </w:r>
      <w:r w:rsidR="00B125EF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nauki języka polskiego</w:t>
      </w:r>
      <w:r w:rsidR="0070158E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i poezji</w:t>
      </w:r>
      <w:r w:rsidR="00B125EF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, historii, zwyczajów ludowych, znaczenia i pochodzenia nazw </w:t>
      </w:r>
      <w:r w:rsidR="0070158E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własnych i</w:t>
      </w:r>
      <w:r w:rsidR="00B125EF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nazwisk,</w:t>
      </w:r>
      <w:r w:rsidR="0070158E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różnicach i podobieństwach między sąsiadującymi narodami, kulinariów oraz</w:t>
      </w:r>
      <w:r w:rsidR="00B125EF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r w:rsidR="0070158E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przewodniki po polskiej kulturze dla obcokrajowców</w:t>
      </w:r>
      <w:r w:rsidR="00A846EC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r w:rsidR="0070158E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r w:rsidR="00B125EF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 </w:t>
      </w:r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</w:p>
    <w:p w14:paraId="3BF8D0C1" w14:textId="77777777" w:rsidR="0070158E" w:rsidRPr="003D258D" w:rsidRDefault="0070158E" w:rsidP="00723AA7">
      <w:pPr>
        <w:spacing w:before="120" w:after="120" w:line="252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</w:p>
    <w:p w14:paraId="29D5320D" w14:textId="4DFDB810" w:rsidR="003279F0" w:rsidRPr="00500AD4" w:rsidRDefault="00A566BB" w:rsidP="00723AA7">
      <w:pPr>
        <w:spacing w:before="120" w:after="120" w:line="252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r w:rsidRPr="00500AD4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Program Wieloletni </w:t>
      </w:r>
      <w:r w:rsidR="003E3E68" w:rsidRPr="00500AD4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Niepodległa</w:t>
      </w:r>
    </w:p>
    <w:p w14:paraId="3D339462" w14:textId="7247C99E" w:rsidR="002F31C1" w:rsidRPr="003D258D" w:rsidRDefault="00B46FAB" w:rsidP="005E07BE">
      <w:pPr>
        <w:spacing w:before="120" w:after="120" w:line="252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Wraz z końcem 2022 roku zakończył się także realizowany przez </w:t>
      </w:r>
      <w:r w:rsidR="003279F0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Instytut Adama Mickiewicza Program Wieloletni </w:t>
      </w:r>
      <w:r w:rsidR="00500AD4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Niepodległa</w:t>
      </w:r>
      <w:r w:rsidR="002F31C1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. </w:t>
      </w:r>
    </w:p>
    <w:p w14:paraId="77B97175" w14:textId="15D15277" w:rsidR="00B46FAB" w:rsidRPr="003D258D" w:rsidRDefault="00B46FAB" w:rsidP="00B46FAB">
      <w:pPr>
        <w:jc w:val="both"/>
        <w:rPr>
          <w:rFonts w:ascii="Verdana" w:hAnsi="Verdana"/>
        </w:rPr>
      </w:pPr>
      <w:r w:rsidRPr="003D258D">
        <w:rPr>
          <w:rFonts w:ascii="Verdana" w:hAnsi="Verdana"/>
        </w:rPr>
        <w:t>Na przestrzeni 5 lat Instytut Adama Mickiewicza:</w:t>
      </w:r>
    </w:p>
    <w:p w14:paraId="20429D34" w14:textId="1C90D6CE" w:rsidR="00B46FAB" w:rsidRPr="003D258D" w:rsidRDefault="00B46FAB" w:rsidP="00B46FAB">
      <w:pPr>
        <w:jc w:val="both"/>
        <w:rPr>
          <w:rFonts w:ascii="Verdana" w:hAnsi="Verdana"/>
        </w:rPr>
      </w:pPr>
      <w:r w:rsidRPr="003D258D">
        <w:rPr>
          <w:rFonts w:ascii="Verdana" w:hAnsi="Verdana"/>
        </w:rPr>
        <w:t>- zrealizował ponad 600 projektów, w tym 250 projektów ze schematu 3A</w:t>
      </w:r>
      <w:r w:rsidR="005542C5" w:rsidRPr="003D258D">
        <w:rPr>
          <w:rFonts w:ascii="Verdana" w:hAnsi="Verdana"/>
        </w:rPr>
        <w:t xml:space="preserve"> </w:t>
      </w:r>
      <w:r w:rsidR="00A055FD" w:rsidRPr="003D258D">
        <w:rPr>
          <w:rFonts w:ascii="Verdana" w:hAnsi="Verdana"/>
        </w:rPr>
        <w:t xml:space="preserve">- </w:t>
      </w:r>
      <w:r w:rsidR="005542C5" w:rsidRPr="003D258D">
        <w:rPr>
          <w:rFonts w:ascii="Verdana" w:hAnsi="Verdana"/>
        </w:rPr>
        <w:t>program</w:t>
      </w:r>
      <w:r w:rsidR="00A055FD" w:rsidRPr="003D258D">
        <w:rPr>
          <w:rFonts w:ascii="Verdana" w:hAnsi="Verdana"/>
        </w:rPr>
        <w:t>u</w:t>
      </w:r>
      <w:r w:rsidR="005542C5" w:rsidRPr="003D258D">
        <w:rPr>
          <w:rFonts w:ascii="Verdana" w:hAnsi="Verdana"/>
        </w:rPr>
        <w:t xml:space="preserve"> wydarzeń zagranicznych</w:t>
      </w:r>
      <w:r w:rsidRPr="003D258D">
        <w:rPr>
          <w:rFonts w:ascii="Verdana" w:hAnsi="Verdana"/>
        </w:rPr>
        <w:t>, 314 projektów w ramach programu „Kulturalne Pomosty” (schemat 3B), 45 publikacji  w blisko 20 krajach na całym świecie</w:t>
      </w:r>
    </w:p>
    <w:p w14:paraId="14B44E4E" w14:textId="2809095D" w:rsidR="00B46FAB" w:rsidRPr="003D258D" w:rsidRDefault="00B46FAB" w:rsidP="00B46FAB">
      <w:pPr>
        <w:jc w:val="both"/>
        <w:rPr>
          <w:rFonts w:ascii="Verdana" w:hAnsi="Verdana"/>
        </w:rPr>
      </w:pPr>
      <w:r w:rsidRPr="003D258D">
        <w:rPr>
          <w:rFonts w:ascii="Verdana" w:hAnsi="Verdana"/>
        </w:rPr>
        <w:t xml:space="preserve">- zaprosił około 4 </w:t>
      </w:r>
      <w:r w:rsidR="005542C5" w:rsidRPr="003D258D">
        <w:rPr>
          <w:rFonts w:ascii="Verdana" w:hAnsi="Verdana"/>
        </w:rPr>
        <w:t xml:space="preserve">tys. </w:t>
      </w:r>
      <w:r w:rsidRPr="003D258D">
        <w:rPr>
          <w:rFonts w:ascii="Verdana" w:hAnsi="Verdana"/>
        </w:rPr>
        <w:t xml:space="preserve">artystów i 300 partnerów biorących udział w projektach </w:t>
      </w:r>
    </w:p>
    <w:p w14:paraId="45894DF9" w14:textId="29CBF568" w:rsidR="00B46FAB" w:rsidRPr="003D258D" w:rsidRDefault="00B46FAB" w:rsidP="00B46FAB">
      <w:pPr>
        <w:jc w:val="both"/>
        <w:rPr>
          <w:rFonts w:ascii="Verdana" w:hAnsi="Verdana"/>
        </w:rPr>
      </w:pPr>
      <w:r w:rsidRPr="003D258D">
        <w:rPr>
          <w:rFonts w:ascii="Verdana" w:hAnsi="Verdana"/>
        </w:rPr>
        <w:t>- dotarł do ponad 1</w:t>
      </w:r>
      <w:r w:rsidR="005542C5" w:rsidRPr="003D258D">
        <w:rPr>
          <w:rFonts w:ascii="Verdana" w:hAnsi="Verdana"/>
        </w:rPr>
        <w:t>,</w:t>
      </w:r>
      <w:r w:rsidRPr="003D258D">
        <w:rPr>
          <w:rFonts w:ascii="Verdana" w:hAnsi="Verdana"/>
        </w:rPr>
        <w:t>2</w:t>
      </w:r>
      <w:r w:rsidR="005542C5" w:rsidRPr="003D258D">
        <w:rPr>
          <w:rFonts w:ascii="Verdana" w:hAnsi="Verdana"/>
        </w:rPr>
        <w:t xml:space="preserve"> mln</w:t>
      </w:r>
      <w:r w:rsidR="00500AD4">
        <w:rPr>
          <w:rFonts w:ascii="Verdana" w:hAnsi="Verdana"/>
        </w:rPr>
        <w:t xml:space="preserve"> </w:t>
      </w:r>
      <w:r w:rsidRPr="003D258D">
        <w:rPr>
          <w:rFonts w:ascii="Verdana" w:hAnsi="Verdana"/>
        </w:rPr>
        <w:t>odbiorców w Europie, Stanach Zjednoczonych i Azji</w:t>
      </w:r>
    </w:p>
    <w:p w14:paraId="258A7396" w14:textId="0B067A93" w:rsidR="00B46FAB" w:rsidRPr="003D258D" w:rsidRDefault="00B46FAB" w:rsidP="005542C5">
      <w:pPr>
        <w:jc w:val="both"/>
        <w:rPr>
          <w:rFonts w:ascii="Verdana" w:hAnsi="Verdana"/>
        </w:rPr>
      </w:pPr>
      <w:r w:rsidRPr="003D258D">
        <w:rPr>
          <w:rFonts w:ascii="Verdana" w:hAnsi="Verdana"/>
        </w:rPr>
        <w:t>Na działalność programową w ramach Programu Wieloletniego N</w:t>
      </w:r>
      <w:r w:rsidR="00500AD4">
        <w:rPr>
          <w:rFonts w:ascii="Verdana" w:hAnsi="Verdana"/>
        </w:rPr>
        <w:t xml:space="preserve">iepodległa </w:t>
      </w:r>
      <w:r w:rsidRPr="003D258D">
        <w:rPr>
          <w:rFonts w:ascii="Verdana" w:hAnsi="Verdana"/>
        </w:rPr>
        <w:t xml:space="preserve"> przeznaczony został łączny budżet ponad 66 mln–złotych (działalność programowa IAM – schemat 3A oraz program „Kulturalne Pomosty” – schemat 3B). </w:t>
      </w:r>
    </w:p>
    <w:p w14:paraId="792DD6D3" w14:textId="25E55D93" w:rsidR="005E07BE" w:rsidRPr="003D258D" w:rsidRDefault="005E07BE" w:rsidP="00B46FAB">
      <w:pPr>
        <w:jc w:val="both"/>
        <w:rPr>
          <w:rFonts w:ascii="Verdana" w:hAnsi="Verdana"/>
        </w:rPr>
      </w:pPr>
      <w:r w:rsidRPr="003D258D">
        <w:rPr>
          <w:rFonts w:ascii="Verdana" w:hAnsi="Verdana"/>
        </w:rPr>
        <w:t>Wybrane projekty:</w:t>
      </w:r>
    </w:p>
    <w:p w14:paraId="6B438D2B" w14:textId="7DE87E2C" w:rsidR="005E07BE" w:rsidRPr="003D258D" w:rsidRDefault="005E07BE" w:rsidP="00B46FAB">
      <w:pPr>
        <w:jc w:val="both"/>
        <w:rPr>
          <w:rFonts w:ascii="Verdana" w:hAnsi="Verdana"/>
        </w:rPr>
      </w:pPr>
      <w:r w:rsidRPr="003D258D">
        <w:rPr>
          <w:rFonts w:ascii="Verdana" w:hAnsi="Verdana"/>
        </w:rPr>
        <w:t xml:space="preserve">- multimedialne: </w:t>
      </w:r>
    </w:p>
    <w:p w14:paraId="5ED4A1C3" w14:textId="4B1B07A5" w:rsidR="00500AD4" w:rsidRDefault="00500AD4" w:rsidP="005E07BE">
      <w:pPr>
        <w:spacing w:before="120" w:after="120" w:line="252" w:lineRule="auto"/>
        <w:jc w:val="both"/>
        <w:rPr>
          <w:rFonts w:ascii="Verdana" w:hAnsi="Verdana"/>
        </w:rPr>
      </w:pPr>
      <w:r w:rsidRPr="00500AD4">
        <w:rPr>
          <w:rFonts w:ascii="Verdana" w:hAnsi="Verdana"/>
        </w:rPr>
        <w:t>https://pendereckisgarden.pl/pl</w:t>
      </w:r>
    </w:p>
    <w:p w14:paraId="5B98AF15" w14:textId="452CB2D0" w:rsidR="005E07BE" w:rsidRPr="003D258D" w:rsidRDefault="00841CD6" w:rsidP="005E07BE">
      <w:pPr>
        <w:spacing w:before="120" w:after="120" w:line="252" w:lineRule="auto"/>
        <w:jc w:val="both"/>
        <w:rPr>
          <w:rFonts w:ascii="Verdana" w:hAnsi="Verdana"/>
        </w:rPr>
      </w:pPr>
      <w:hyperlink r:id="rId10" w:history="1">
        <w:r w:rsidR="005E07BE" w:rsidRPr="003D258D">
          <w:rPr>
            <w:rStyle w:val="Hipercze"/>
            <w:rFonts w:ascii="Verdana" w:hAnsi="Verdana"/>
          </w:rPr>
          <w:t>https://mapofcomposers.pl/en/</w:t>
        </w:r>
      </w:hyperlink>
    </w:p>
    <w:p w14:paraId="73A8465F" w14:textId="17DC06F4" w:rsidR="005E07BE" w:rsidRPr="003D258D" w:rsidRDefault="00841CD6" w:rsidP="005E07BE">
      <w:pPr>
        <w:spacing w:before="120" w:after="120" w:line="252" w:lineRule="auto"/>
        <w:jc w:val="both"/>
        <w:rPr>
          <w:rFonts w:ascii="Verdana" w:hAnsi="Verdana"/>
        </w:rPr>
      </w:pPr>
      <w:hyperlink r:id="rId11" w:history="1">
        <w:r w:rsidR="005E07BE" w:rsidRPr="003D258D">
          <w:rPr>
            <w:rStyle w:val="Hipercze"/>
            <w:rFonts w:ascii="Verdana" w:hAnsi="Verdana"/>
          </w:rPr>
          <w:t>https://culture.pl/pl/artykul/artists-in-arms-kultura-i-sztuka-na-szlaku-armii-andersa-1941-1945</w:t>
        </w:r>
      </w:hyperlink>
    </w:p>
    <w:p w14:paraId="6F038B11" w14:textId="69E9A5DD" w:rsidR="005E07BE" w:rsidRPr="003D258D" w:rsidRDefault="00841CD6" w:rsidP="005E07BE">
      <w:pPr>
        <w:spacing w:before="120" w:after="120" w:line="252" w:lineRule="auto"/>
        <w:jc w:val="both"/>
        <w:rPr>
          <w:rFonts w:ascii="Verdana" w:hAnsi="Verdana"/>
        </w:rPr>
      </w:pPr>
      <w:hyperlink r:id="rId12" w:history="1">
        <w:r w:rsidR="005E07BE" w:rsidRPr="003D258D">
          <w:rPr>
            <w:rStyle w:val="Hipercze"/>
            <w:rFonts w:ascii="Verdana" w:hAnsi="Verdana"/>
          </w:rPr>
          <w:t>https://culture.pl/en/stories-from-the-eastern-west</w:t>
        </w:r>
      </w:hyperlink>
    </w:p>
    <w:p w14:paraId="554FFAD3" w14:textId="7834F886" w:rsidR="005E07BE" w:rsidRDefault="00841CD6" w:rsidP="005E07BE">
      <w:pPr>
        <w:spacing w:before="120" w:after="120" w:line="252" w:lineRule="auto"/>
        <w:jc w:val="both"/>
        <w:rPr>
          <w:rStyle w:val="Hipercze"/>
          <w:rFonts w:ascii="Verdana" w:hAnsi="Verdana"/>
        </w:rPr>
      </w:pPr>
      <w:hyperlink r:id="rId13" w:history="1">
        <w:r w:rsidR="005E07BE" w:rsidRPr="003D258D">
          <w:rPr>
            <w:rStyle w:val="Hipercze"/>
            <w:rFonts w:ascii="Verdana" w:hAnsi="Verdana"/>
          </w:rPr>
          <w:t>https://designguide.pl/</w:t>
        </w:r>
      </w:hyperlink>
    </w:p>
    <w:p w14:paraId="232F3653" w14:textId="774AA269" w:rsidR="00500AD4" w:rsidRPr="003D258D" w:rsidRDefault="00500AD4" w:rsidP="005E07BE">
      <w:pPr>
        <w:spacing w:before="120" w:after="120" w:line="252" w:lineRule="auto"/>
        <w:jc w:val="both"/>
        <w:rPr>
          <w:rFonts w:ascii="Verdana" w:hAnsi="Verdana"/>
        </w:rPr>
      </w:pPr>
      <w:r w:rsidRPr="00500AD4">
        <w:rPr>
          <w:rFonts w:ascii="Verdana" w:hAnsi="Verdana"/>
        </w:rPr>
        <w:t>https://culture.pl/pl/artykul/where-is-poland-multimedialny-przewodnik-culturepl</w:t>
      </w:r>
    </w:p>
    <w:p w14:paraId="24334A94" w14:textId="77777777" w:rsidR="00500AD4" w:rsidRDefault="00500AD4" w:rsidP="005E07BE">
      <w:pPr>
        <w:spacing w:before="120" w:after="120" w:line="252" w:lineRule="auto"/>
        <w:jc w:val="both"/>
        <w:rPr>
          <w:rFonts w:ascii="Verdana" w:hAnsi="Verdana"/>
        </w:rPr>
      </w:pPr>
    </w:p>
    <w:p w14:paraId="424100F0" w14:textId="21931FAF" w:rsidR="005E07BE" w:rsidRPr="003D258D" w:rsidRDefault="005E07BE" w:rsidP="005E07BE">
      <w:pPr>
        <w:spacing w:before="120" w:after="120" w:line="252" w:lineRule="auto"/>
        <w:jc w:val="both"/>
        <w:rPr>
          <w:rFonts w:ascii="Verdana" w:hAnsi="Verdana"/>
        </w:rPr>
      </w:pPr>
      <w:r w:rsidRPr="003D258D">
        <w:rPr>
          <w:rFonts w:ascii="Verdana" w:hAnsi="Verdana"/>
        </w:rPr>
        <w:t>- muzyczne:</w:t>
      </w:r>
    </w:p>
    <w:p w14:paraId="7E96198F" w14:textId="6B296417" w:rsidR="003D258D" w:rsidRPr="003D258D" w:rsidRDefault="003D258D" w:rsidP="005E07BE">
      <w:pPr>
        <w:spacing w:before="120" w:after="120" w:line="252" w:lineRule="auto"/>
        <w:jc w:val="both"/>
        <w:rPr>
          <w:rFonts w:ascii="Verdana" w:hAnsi="Verdana"/>
        </w:rPr>
      </w:pPr>
      <w:proofErr w:type="spellStart"/>
      <w:r w:rsidRPr="003D258D">
        <w:rPr>
          <w:rFonts w:ascii="Verdana" w:hAnsi="Verdana"/>
        </w:rPr>
        <w:t>Missa</w:t>
      </w:r>
      <w:proofErr w:type="spellEnd"/>
      <w:r w:rsidRPr="003D258D">
        <w:rPr>
          <w:rFonts w:ascii="Verdana" w:hAnsi="Verdana"/>
        </w:rPr>
        <w:t xml:space="preserve"> sine verbis na festiwalu Roma Europa</w:t>
      </w:r>
    </w:p>
    <w:p w14:paraId="01CB2136" w14:textId="77777777" w:rsidR="003D258D" w:rsidRPr="003D258D" w:rsidRDefault="003D258D" w:rsidP="003D258D">
      <w:pPr>
        <w:rPr>
          <w:rFonts w:ascii="Verdana" w:hAnsi="Verdana"/>
        </w:rPr>
      </w:pPr>
      <w:r w:rsidRPr="003D258D">
        <w:rPr>
          <w:rFonts w:ascii="Verdana" w:hAnsi="Verdana"/>
        </w:rPr>
        <w:t xml:space="preserve">Polska Scotland - polski sezon muzyczny w </w:t>
      </w:r>
      <w:proofErr w:type="spellStart"/>
      <w:r w:rsidRPr="003D258D">
        <w:rPr>
          <w:rFonts w:ascii="Verdana" w:hAnsi="Verdana"/>
        </w:rPr>
        <w:t>Royal</w:t>
      </w:r>
      <w:proofErr w:type="spellEnd"/>
      <w:r w:rsidRPr="003D258D">
        <w:rPr>
          <w:rFonts w:ascii="Verdana" w:hAnsi="Verdana"/>
        </w:rPr>
        <w:t xml:space="preserve"> Scottish </w:t>
      </w:r>
      <w:proofErr w:type="spellStart"/>
      <w:r w:rsidRPr="003D258D">
        <w:rPr>
          <w:rFonts w:ascii="Verdana" w:hAnsi="Verdana"/>
        </w:rPr>
        <w:t>National</w:t>
      </w:r>
      <w:proofErr w:type="spellEnd"/>
      <w:r w:rsidRPr="003D258D">
        <w:rPr>
          <w:rFonts w:ascii="Verdana" w:hAnsi="Verdana"/>
        </w:rPr>
        <w:t xml:space="preserve"> </w:t>
      </w:r>
      <w:proofErr w:type="spellStart"/>
      <w:r w:rsidRPr="003D258D">
        <w:rPr>
          <w:rFonts w:ascii="Verdana" w:hAnsi="Verdana"/>
        </w:rPr>
        <w:t>Orchestra</w:t>
      </w:r>
      <w:proofErr w:type="spellEnd"/>
    </w:p>
    <w:p w14:paraId="07690916" w14:textId="04FED2BE" w:rsidR="003D258D" w:rsidRPr="003D258D" w:rsidRDefault="003D258D" w:rsidP="005E07BE">
      <w:pPr>
        <w:spacing w:before="120" w:after="120" w:line="252" w:lineRule="auto"/>
        <w:jc w:val="both"/>
        <w:rPr>
          <w:rFonts w:ascii="Verdana" w:hAnsi="Verdana"/>
        </w:rPr>
      </w:pPr>
      <w:r w:rsidRPr="003D258D">
        <w:rPr>
          <w:rFonts w:ascii="Verdana" w:hAnsi="Verdana"/>
        </w:rPr>
        <w:t xml:space="preserve">The </w:t>
      </w:r>
      <w:proofErr w:type="spellStart"/>
      <w:r w:rsidRPr="003D258D">
        <w:rPr>
          <w:rFonts w:ascii="Verdana" w:hAnsi="Verdana"/>
        </w:rPr>
        <w:t>Polish</w:t>
      </w:r>
      <w:proofErr w:type="spellEnd"/>
      <w:r w:rsidRPr="003D258D">
        <w:rPr>
          <w:rFonts w:ascii="Verdana" w:hAnsi="Verdana"/>
        </w:rPr>
        <w:t xml:space="preserve"> </w:t>
      </w:r>
      <w:proofErr w:type="spellStart"/>
      <w:r w:rsidRPr="003D258D">
        <w:rPr>
          <w:rFonts w:ascii="Verdana" w:hAnsi="Verdana"/>
        </w:rPr>
        <w:t>Perspectives</w:t>
      </w:r>
      <w:proofErr w:type="spellEnd"/>
      <w:r w:rsidRPr="003D258D">
        <w:rPr>
          <w:rFonts w:ascii="Verdana" w:hAnsi="Verdana"/>
        </w:rPr>
        <w:t xml:space="preserve"> - wydawnictwo płytowe z </w:t>
      </w:r>
      <w:proofErr w:type="spellStart"/>
      <w:r w:rsidRPr="003D258D">
        <w:rPr>
          <w:rFonts w:ascii="Verdana" w:hAnsi="Verdana"/>
        </w:rPr>
        <w:t>Klangforum</w:t>
      </w:r>
      <w:proofErr w:type="spellEnd"/>
      <w:r w:rsidRPr="003D258D">
        <w:rPr>
          <w:rFonts w:ascii="Verdana" w:hAnsi="Verdana"/>
        </w:rPr>
        <w:t xml:space="preserve"> Wien i </w:t>
      </w:r>
      <w:proofErr w:type="spellStart"/>
      <w:r w:rsidRPr="003D258D">
        <w:rPr>
          <w:rFonts w:ascii="Verdana" w:hAnsi="Verdana"/>
        </w:rPr>
        <w:t>Kairos</w:t>
      </w:r>
      <w:proofErr w:type="spellEnd"/>
    </w:p>
    <w:p w14:paraId="3EE763FE" w14:textId="46C9C10E" w:rsidR="003D258D" w:rsidRPr="003D258D" w:rsidRDefault="003D258D" w:rsidP="005E07BE">
      <w:pPr>
        <w:spacing w:before="120" w:after="120" w:line="252" w:lineRule="auto"/>
        <w:jc w:val="both"/>
        <w:rPr>
          <w:rFonts w:ascii="Verdana" w:hAnsi="Verdana"/>
        </w:rPr>
      </w:pPr>
      <w:r w:rsidRPr="003D258D">
        <w:rPr>
          <w:rFonts w:ascii="Verdana" w:hAnsi="Verdana"/>
        </w:rPr>
        <w:t xml:space="preserve">Polski </w:t>
      </w:r>
      <w:proofErr w:type="spellStart"/>
      <w:r w:rsidRPr="003D258D">
        <w:rPr>
          <w:rFonts w:ascii="Verdana" w:hAnsi="Verdana"/>
        </w:rPr>
        <w:t>focus</w:t>
      </w:r>
      <w:proofErr w:type="spellEnd"/>
      <w:r w:rsidRPr="003D258D">
        <w:rPr>
          <w:rFonts w:ascii="Verdana" w:hAnsi="Verdana"/>
        </w:rPr>
        <w:t xml:space="preserve"> na targach </w:t>
      </w:r>
      <w:proofErr w:type="spellStart"/>
      <w:r w:rsidRPr="003D258D">
        <w:rPr>
          <w:rFonts w:ascii="Verdana" w:hAnsi="Verdana"/>
        </w:rPr>
        <w:t>Jazzahead</w:t>
      </w:r>
      <w:proofErr w:type="spellEnd"/>
      <w:r w:rsidRPr="003D258D">
        <w:rPr>
          <w:rFonts w:ascii="Verdana" w:hAnsi="Verdana"/>
        </w:rPr>
        <w:t>!</w:t>
      </w:r>
    </w:p>
    <w:p w14:paraId="7A7692DB" w14:textId="77777777" w:rsidR="003D258D" w:rsidRPr="003D258D" w:rsidRDefault="003D258D" w:rsidP="003D258D">
      <w:pPr>
        <w:rPr>
          <w:rFonts w:ascii="Verdana" w:hAnsi="Verdana"/>
        </w:rPr>
      </w:pPr>
      <w:r w:rsidRPr="003D258D">
        <w:rPr>
          <w:rFonts w:ascii="Verdana" w:hAnsi="Verdana"/>
        </w:rPr>
        <w:t xml:space="preserve">Płyta z utworami solowymi Grażyny Bacewicz w wykonaniu Petera </w:t>
      </w:r>
      <w:proofErr w:type="spellStart"/>
      <w:r w:rsidRPr="003D258D">
        <w:rPr>
          <w:rFonts w:ascii="Verdana" w:hAnsi="Verdana"/>
        </w:rPr>
        <w:t>Jablonskiego</w:t>
      </w:r>
      <w:proofErr w:type="spellEnd"/>
      <w:r w:rsidRPr="003D258D">
        <w:rPr>
          <w:rFonts w:ascii="Verdana" w:hAnsi="Verdana"/>
        </w:rPr>
        <w:t xml:space="preserve"> wydana przez </w:t>
      </w:r>
      <w:proofErr w:type="spellStart"/>
      <w:r w:rsidRPr="003D258D">
        <w:rPr>
          <w:rFonts w:ascii="Verdana" w:hAnsi="Verdana"/>
        </w:rPr>
        <w:t>Ondine</w:t>
      </w:r>
      <w:proofErr w:type="spellEnd"/>
      <w:r w:rsidRPr="003D258D">
        <w:rPr>
          <w:rFonts w:ascii="Verdana" w:hAnsi="Verdana"/>
        </w:rPr>
        <w:t xml:space="preserve"> </w:t>
      </w:r>
    </w:p>
    <w:p w14:paraId="45001B9D" w14:textId="0B931521" w:rsidR="003D258D" w:rsidRPr="003D258D" w:rsidRDefault="003D258D" w:rsidP="005E07BE">
      <w:pPr>
        <w:spacing w:before="120" w:after="120" w:line="252" w:lineRule="auto"/>
        <w:jc w:val="both"/>
        <w:rPr>
          <w:rFonts w:ascii="Verdana" w:hAnsi="Verdana"/>
          <w:lang w:val="en-GB"/>
        </w:rPr>
      </w:pPr>
      <w:r w:rsidRPr="003D258D">
        <w:rPr>
          <w:rFonts w:ascii="Verdana" w:hAnsi="Verdana"/>
          <w:lang w:val="en-GB"/>
        </w:rPr>
        <w:t xml:space="preserve">London Philharmonic Orchestra pod </w:t>
      </w:r>
      <w:proofErr w:type="spellStart"/>
      <w:r w:rsidRPr="003D258D">
        <w:rPr>
          <w:rFonts w:ascii="Verdana" w:hAnsi="Verdana"/>
          <w:lang w:val="en-GB"/>
        </w:rPr>
        <w:t>batutą</w:t>
      </w:r>
      <w:proofErr w:type="spellEnd"/>
      <w:r w:rsidRPr="003D258D">
        <w:rPr>
          <w:rFonts w:ascii="Verdana" w:hAnsi="Verdana"/>
          <w:lang w:val="en-GB"/>
        </w:rPr>
        <w:t xml:space="preserve"> Ł. </w:t>
      </w:r>
      <w:proofErr w:type="spellStart"/>
      <w:r w:rsidRPr="003D258D">
        <w:rPr>
          <w:rFonts w:ascii="Verdana" w:hAnsi="Verdana"/>
          <w:lang w:val="en-GB"/>
        </w:rPr>
        <w:t>Borowicza</w:t>
      </w:r>
      <w:proofErr w:type="spellEnd"/>
      <w:r w:rsidRPr="003D258D">
        <w:rPr>
          <w:rFonts w:ascii="Verdana" w:hAnsi="Verdana"/>
          <w:lang w:val="en-GB"/>
        </w:rPr>
        <w:t xml:space="preserve"> – concert</w:t>
      </w:r>
    </w:p>
    <w:p w14:paraId="2F1B44EF" w14:textId="76F44E35" w:rsidR="003D258D" w:rsidRPr="003D258D" w:rsidRDefault="003D258D" w:rsidP="005E07BE">
      <w:pPr>
        <w:spacing w:before="120" w:after="120" w:line="252" w:lineRule="auto"/>
        <w:jc w:val="both"/>
        <w:rPr>
          <w:rFonts w:ascii="Verdana" w:hAnsi="Verdana"/>
        </w:rPr>
      </w:pPr>
      <w:r w:rsidRPr="003D258D">
        <w:rPr>
          <w:rFonts w:ascii="Verdana" w:hAnsi="Verdana"/>
        </w:rPr>
        <w:t xml:space="preserve">Inauguracja polskiego </w:t>
      </w:r>
      <w:proofErr w:type="spellStart"/>
      <w:r w:rsidRPr="003D258D">
        <w:rPr>
          <w:rFonts w:ascii="Verdana" w:hAnsi="Verdana"/>
        </w:rPr>
        <w:t>focusu</w:t>
      </w:r>
      <w:proofErr w:type="spellEnd"/>
      <w:r w:rsidRPr="003D258D">
        <w:rPr>
          <w:rFonts w:ascii="Verdana" w:hAnsi="Verdana"/>
        </w:rPr>
        <w:t xml:space="preserve"> w </w:t>
      </w:r>
      <w:proofErr w:type="spellStart"/>
      <w:r w:rsidRPr="003D258D">
        <w:rPr>
          <w:rFonts w:ascii="Verdana" w:hAnsi="Verdana"/>
        </w:rPr>
        <w:t>Elbphilharmonie</w:t>
      </w:r>
      <w:proofErr w:type="spellEnd"/>
    </w:p>
    <w:p w14:paraId="15693C38" w14:textId="3935E289" w:rsidR="003D258D" w:rsidRPr="009F0474" w:rsidRDefault="003D258D" w:rsidP="005E07BE">
      <w:pPr>
        <w:spacing w:before="120" w:after="120" w:line="252" w:lineRule="auto"/>
        <w:jc w:val="both"/>
        <w:rPr>
          <w:rFonts w:ascii="Verdana" w:hAnsi="Verdana"/>
        </w:rPr>
      </w:pPr>
      <w:r w:rsidRPr="009F0474">
        <w:rPr>
          <w:rFonts w:ascii="Verdana" w:hAnsi="Verdana"/>
        </w:rPr>
        <w:t xml:space="preserve">"Seifert </w:t>
      </w:r>
      <w:proofErr w:type="spellStart"/>
      <w:r w:rsidRPr="009F0474">
        <w:rPr>
          <w:rFonts w:ascii="Verdana" w:hAnsi="Verdana"/>
        </w:rPr>
        <w:t>Night</w:t>
      </w:r>
      <w:proofErr w:type="spellEnd"/>
      <w:r w:rsidRPr="009F0474">
        <w:rPr>
          <w:rFonts w:ascii="Verdana" w:hAnsi="Verdana"/>
        </w:rPr>
        <w:t xml:space="preserve">" na </w:t>
      </w:r>
      <w:proofErr w:type="spellStart"/>
      <w:r w:rsidRPr="009F0474">
        <w:rPr>
          <w:rFonts w:ascii="Verdana" w:hAnsi="Verdana"/>
        </w:rPr>
        <w:t>Belgrade</w:t>
      </w:r>
      <w:proofErr w:type="spellEnd"/>
      <w:r w:rsidRPr="009F0474">
        <w:rPr>
          <w:rFonts w:ascii="Verdana" w:hAnsi="Verdana"/>
        </w:rPr>
        <w:t xml:space="preserve"> Jazz </w:t>
      </w:r>
      <w:proofErr w:type="spellStart"/>
      <w:r w:rsidRPr="009F0474">
        <w:rPr>
          <w:rFonts w:ascii="Verdana" w:hAnsi="Verdana"/>
        </w:rPr>
        <w:t>Festival</w:t>
      </w:r>
      <w:proofErr w:type="spellEnd"/>
    </w:p>
    <w:p w14:paraId="36FA2BB6" w14:textId="77777777" w:rsidR="003D258D" w:rsidRPr="003D258D" w:rsidRDefault="003D258D" w:rsidP="003D258D">
      <w:pPr>
        <w:rPr>
          <w:rFonts w:ascii="Verdana" w:hAnsi="Verdana"/>
        </w:rPr>
      </w:pPr>
      <w:r w:rsidRPr="003D258D">
        <w:rPr>
          <w:rFonts w:ascii="Verdana" w:hAnsi="Verdana"/>
        </w:rPr>
        <w:t xml:space="preserve">Twórczość Grażyny Bacewicz na Bard </w:t>
      </w:r>
      <w:proofErr w:type="spellStart"/>
      <w:r w:rsidRPr="003D258D">
        <w:rPr>
          <w:rFonts w:ascii="Verdana" w:hAnsi="Verdana"/>
        </w:rPr>
        <w:t>Festival</w:t>
      </w:r>
      <w:proofErr w:type="spellEnd"/>
      <w:r w:rsidRPr="003D258D">
        <w:rPr>
          <w:rFonts w:ascii="Verdana" w:hAnsi="Verdana"/>
        </w:rPr>
        <w:t xml:space="preserve"> w San Francisco</w:t>
      </w:r>
    </w:p>
    <w:p w14:paraId="634077EF" w14:textId="77777777" w:rsidR="003D258D" w:rsidRPr="003D258D" w:rsidRDefault="003D258D" w:rsidP="005E07BE">
      <w:pPr>
        <w:spacing w:before="120" w:after="120" w:line="252" w:lineRule="auto"/>
        <w:jc w:val="both"/>
        <w:rPr>
          <w:rFonts w:ascii="Verdana" w:hAnsi="Verdana"/>
        </w:rPr>
      </w:pPr>
    </w:p>
    <w:p w14:paraId="35293842" w14:textId="4056DF47" w:rsidR="005E07BE" w:rsidRPr="003D258D" w:rsidRDefault="005E07BE" w:rsidP="005E07BE">
      <w:pPr>
        <w:spacing w:before="120" w:after="120" w:line="252" w:lineRule="auto"/>
        <w:jc w:val="both"/>
        <w:rPr>
          <w:rFonts w:ascii="Verdana" w:hAnsi="Verdana"/>
        </w:rPr>
      </w:pPr>
      <w:r w:rsidRPr="003D258D">
        <w:rPr>
          <w:rFonts w:ascii="Verdana" w:hAnsi="Verdana"/>
        </w:rPr>
        <w:t>- sztuki wizualne i design:</w:t>
      </w:r>
    </w:p>
    <w:p w14:paraId="4D67991F" w14:textId="77777777" w:rsidR="005E07BE" w:rsidRPr="003D258D" w:rsidRDefault="005E07BE" w:rsidP="005E07BE">
      <w:pPr>
        <w:spacing w:before="120" w:after="120" w:line="252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„Solidarność. Pomoc. Wolność.”</w:t>
      </w:r>
    </w:p>
    <w:p w14:paraId="5FC06CED" w14:textId="211B123A" w:rsidR="005E07BE" w:rsidRPr="003D258D" w:rsidRDefault="005E07BE" w:rsidP="005E07BE">
      <w:pPr>
        <w:spacing w:before="120" w:after="120" w:line="252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"</w:t>
      </w:r>
      <w:proofErr w:type="spellStart"/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Pologne</w:t>
      </w:r>
      <w:proofErr w:type="spellEnd"/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1840-1918. </w:t>
      </w:r>
      <w:proofErr w:type="spellStart"/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Peindre</w:t>
      </w:r>
      <w:proofErr w:type="spellEnd"/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proofErr w:type="spellStart"/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l'âme</w:t>
      </w:r>
      <w:proofErr w:type="spellEnd"/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proofErr w:type="spellStart"/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d'une</w:t>
      </w:r>
      <w:proofErr w:type="spellEnd"/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proofErr w:type="spellStart"/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nation</w:t>
      </w:r>
      <w:proofErr w:type="spellEnd"/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"</w:t>
      </w:r>
    </w:p>
    <w:p w14:paraId="2696F42B" w14:textId="32588462" w:rsidR="005E07BE" w:rsidRPr="003D258D" w:rsidRDefault="005E07BE" w:rsidP="005E07BE">
      <w:pPr>
        <w:spacing w:before="120" w:after="120" w:line="252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proofErr w:type="spellStart"/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Une</w:t>
      </w:r>
      <w:proofErr w:type="spellEnd"/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proofErr w:type="spellStart"/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avant-garde</w:t>
      </w:r>
      <w:proofErr w:type="spellEnd"/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proofErr w:type="spellStart"/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polonaise</w:t>
      </w:r>
      <w:proofErr w:type="spellEnd"/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: Katarzyna Kobro et Władysław Strzemiński”</w:t>
      </w:r>
    </w:p>
    <w:p w14:paraId="08DB6398" w14:textId="387E9666" w:rsidR="005E07BE" w:rsidRPr="003D258D" w:rsidRDefault="005E07BE" w:rsidP="005E07BE">
      <w:pPr>
        <w:spacing w:before="120" w:after="120" w:line="252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“Trudny wiek. Szapocznikow-Wajda-Wróblewski”</w:t>
      </w:r>
    </w:p>
    <w:p w14:paraId="6B5C92CE" w14:textId="579AEAC3" w:rsidR="00C64E1D" w:rsidRPr="003D258D" w:rsidRDefault="00C64E1D" w:rsidP="005E07BE">
      <w:pPr>
        <w:spacing w:before="120" w:after="120" w:line="252" w:lineRule="auto"/>
        <w:jc w:val="both"/>
        <w:rPr>
          <w:rFonts w:ascii="Verdana" w:hAnsi="Verdana"/>
        </w:rPr>
      </w:pPr>
      <w:r w:rsidRPr="003D258D">
        <w:rPr>
          <w:rFonts w:ascii="Verdana" w:hAnsi="Verdana"/>
        </w:rPr>
        <w:t xml:space="preserve">„CZAS NASZ – </w:t>
      </w:r>
      <w:proofErr w:type="spellStart"/>
      <w:r w:rsidRPr="003D258D">
        <w:rPr>
          <w:rFonts w:ascii="Verdana" w:hAnsi="Verdana"/>
        </w:rPr>
        <w:t>Unsere</w:t>
      </w:r>
      <w:proofErr w:type="spellEnd"/>
      <w:r w:rsidRPr="003D258D">
        <w:rPr>
          <w:rFonts w:ascii="Verdana" w:hAnsi="Verdana"/>
        </w:rPr>
        <w:t xml:space="preserve"> </w:t>
      </w:r>
      <w:proofErr w:type="spellStart"/>
      <w:r w:rsidRPr="003D258D">
        <w:rPr>
          <w:rFonts w:ascii="Verdana" w:hAnsi="Verdana"/>
        </w:rPr>
        <w:t>Zeit</w:t>
      </w:r>
      <w:proofErr w:type="spellEnd"/>
      <w:r w:rsidRPr="003D258D">
        <w:rPr>
          <w:rFonts w:ascii="Verdana" w:hAnsi="Verdana"/>
        </w:rPr>
        <w:t>”</w:t>
      </w:r>
    </w:p>
    <w:p w14:paraId="74571633" w14:textId="77777777" w:rsidR="00C64E1D" w:rsidRPr="003D258D" w:rsidRDefault="00C64E1D" w:rsidP="00C64E1D">
      <w:pPr>
        <w:spacing w:before="120" w:after="120" w:line="252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„Mistrzowie polskiej ilustracji”</w:t>
      </w:r>
    </w:p>
    <w:p w14:paraId="6D2D0CF5" w14:textId="5EC0C69D" w:rsidR="00C64E1D" w:rsidRDefault="00C64E1D" w:rsidP="005E07BE">
      <w:pPr>
        <w:spacing w:before="120" w:after="120" w:line="252" w:lineRule="auto"/>
        <w:jc w:val="both"/>
        <w:rPr>
          <w:rFonts w:ascii="Verdana" w:hAnsi="Verdana"/>
          <w:lang w:val="en-GB"/>
        </w:rPr>
      </w:pPr>
      <w:r w:rsidRPr="003D258D">
        <w:rPr>
          <w:rFonts w:ascii="Verdana" w:hAnsi="Verdana"/>
          <w:lang w:val="en-GB"/>
        </w:rPr>
        <w:t>„The ABCs of Polish Design”</w:t>
      </w:r>
    </w:p>
    <w:p w14:paraId="24904D61" w14:textId="77777777" w:rsidR="00500AD4" w:rsidRPr="003D258D" w:rsidRDefault="00500AD4" w:rsidP="005E07BE">
      <w:pPr>
        <w:spacing w:before="120" w:after="120" w:line="252" w:lineRule="auto"/>
        <w:jc w:val="both"/>
        <w:rPr>
          <w:rFonts w:ascii="Verdana" w:hAnsi="Verdana"/>
          <w:lang w:val="en-GB"/>
        </w:rPr>
      </w:pPr>
    </w:p>
    <w:p w14:paraId="25829B2B" w14:textId="2DB19865" w:rsidR="00C64E1D" w:rsidRPr="003D258D" w:rsidRDefault="00C64E1D" w:rsidP="00C64E1D">
      <w:pPr>
        <w:rPr>
          <w:rFonts w:ascii="Verdana" w:hAnsi="Verdana"/>
        </w:rPr>
      </w:pPr>
      <w:r w:rsidRPr="003D258D">
        <w:rPr>
          <w:rFonts w:ascii="Verdana" w:hAnsi="Verdana"/>
        </w:rPr>
        <w:t xml:space="preserve">- </w:t>
      </w:r>
      <w:r w:rsidR="00D731C1" w:rsidRPr="003D258D">
        <w:rPr>
          <w:rFonts w:ascii="Verdana" w:hAnsi="Verdana"/>
        </w:rPr>
        <w:t xml:space="preserve">teatr </w:t>
      </w:r>
      <w:r w:rsidRPr="003D258D">
        <w:rPr>
          <w:rFonts w:ascii="Verdana" w:hAnsi="Verdana"/>
        </w:rPr>
        <w:t>i taniec</w:t>
      </w:r>
    </w:p>
    <w:p w14:paraId="396921B2" w14:textId="334890D3" w:rsidR="00C64E1D" w:rsidRPr="003D258D" w:rsidRDefault="00C64E1D" w:rsidP="005E07BE">
      <w:pPr>
        <w:spacing w:before="120" w:after="120" w:line="252" w:lineRule="auto"/>
        <w:jc w:val="both"/>
        <w:rPr>
          <w:rFonts w:ascii="Verdana" w:hAnsi="Verdana"/>
        </w:rPr>
      </w:pPr>
      <w:r w:rsidRPr="003D258D">
        <w:rPr>
          <w:rFonts w:ascii="Verdana" w:hAnsi="Verdana"/>
        </w:rPr>
        <w:t>„Terytoria choreografii - nowe szlaki awangardy”</w:t>
      </w:r>
    </w:p>
    <w:p w14:paraId="01E8B277" w14:textId="4EF53BA2" w:rsidR="00C64E1D" w:rsidRDefault="00C64E1D" w:rsidP="005E07BE">
      <w:pPr>
        <w:spacing w:before="120" w:after="120" w:line="252" w:lineRule="auto"/>
        <w:jc w:val="both"/>
        <w:rPr>
          <w:rFonts w:ascii="Verdana" w:hAnsi="Verdana"/>
        </w:rPr>
      </w:pPr>
      <w:r w:rsidRPr="003D258D">
        <w:rPr>
          <w:rFonts w:ascii="Verdana" w:hAnsi="Verdana"/>
        </w:rPr>
        <w:t>„</w:t>
      </w:r>
      <w:proofErr w:type="spellStart"/>
      <w:r w:rsidRPr="003D258D">
        <w:rPr>
          <w:rFonts w:ascii="Verdana" w:hAnsi="Verdana"/>
        </w:rPr>
        <w:t>Pademania</w:t>
      </w:r>
      <w:proofErr w:type="spellEnd"/>
      <w:r w:rsidRPr="003D258D">
        <w:rPr>
          <w:rFonts w:ascii="Verdana" w:hAnsi="Verdana"/>
        </w:rPr>
        <w:t>”</w:t>
      </w:r>
    </w:p>
    <w:p w14:paraId="30FD94F0" w14:textId="77777777" w:rsidR="00500AD4" w:rsidRPr="003D258D" w:rsidRDefault="00500AD4" w:rsidP="005E07BE">
      <w:pPr>
        <w:spacing w:before="120" w:after="120" w:line="252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</w:p>
    <w:p w14:paraId="24FE1CE0" w14:textId="1BE91031" w:rsidR="00C64E1D" w:rsidRPr="003D258D" w:rsidRDefault="00C64E1D" w:rsidP="005E07BE">
      <w:pPr>
        <w:spacing w:before="120" w:after="120" w:line="252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- film:</w:t>
      </w:r>
    </w:p>
    <w:p w14:paraId="571EDCB3" w14:textId="5D0EE0AC" w:rsidR="00C64E1D" w:rsidRPr="003D258D" w:rsidRDefault="00C64E1D" w:rsidP="005E07BE">
      <w:pPr>
        <w:spacing w:before="120" w:after="120" w:line="252" w:lineRule="auto"/>
        <w:jc w:val="both"/>
        <w:rPr>
          <w:rFonts w:ascii="Verdana" w:hAnsi="Verdana"/>
        </w:rPr>
      </w:pPr>
      <w:r w:rsidRPr="003D258D">
        <w:rPr>
          <w:rFonts w:ascii="Verdana" w:hAnsi="Verdana"/>
        </w:rPr>
        <w:t>„Kobro / Strzemiński. Opowieść fantastyczna”</w:t>
      </w:r>
    </w:p>
    <w:p w14:paraId="58DE55A0" w14:textId="77777777" w:rsidR="00C64E1D" w:rsidRPr="003D258D" w:rsidRDefault="00C64E1D" w:rsidP="005E07BE">
      <w:pPr>
        <w:spacing w:before="120" w:after="120" w:line="252" w:lineRule="auto"/>
        <w:jc w:val="both"/>
        <w:rPr>
          <w:rFonts w:ascii="Verdana" w:hAnsi="Verdana"/>
        </w:rPr>
      </w:pPr>
      <w:r w:rsidRPr="003D258D">
        <w:rPr>
          <w:rFonts w:ascii="Verdana" w:hAnsi="Verdana"/>
        </w:rPr>
        <w:t xml:space="preserve">„Rzecz Polska” </w:t>
      </w:r>
    </w:p>
    <w:p w14:paraId="1ECE111C" w14:textId="1F1EEF3E" w:rsidR="00C64E1D" w:rsidRPr="003D258D" w:rsidRDefault="00D731C1" w:rsidP="005E07BE">
      <w:pPr>
        <w:spacing w:before="120" w:after="120" w:line="252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 w:rsidRPr="003D258D">
        <w:rPr>
          <w:rFonts w:ascii="Verdana" w:hAnsi="Verdana"/>
        </w:rPr>
        <w:t xml:space="preserve">- </w:t>
      </w:r>
      <w:r w:rsidR="00C64E1D" w:rsidRPr="003D258D">
        <w:rPr>
          <w:rFonts w:ascii="Verdana" w:hAnsi="Verdana"/>
        </w:rPr>
        <w:t>cykl „100 najlepszych polskich projektów na 100-lecie Niepodległości”.</w:t>
      </w:r>
    </w:p>
    <w:p w14:paraId="71E1C9C7" w14:textId="77777777" w:rsidR="005E07BE" w:rsidRPr="003D258D" w:rsidRDefault="005E07BE" w:rsidP="005E07BE">
      <w:pPr>
        <w:spacing w:before="120" w:after="120" w:line="252" w:lineRule="auto"/>
        <w:jc w:val="both"/>
        <w:rPr>
          <w:rFonts w:ascii="Verdana" w:hAnsi="Verdana"/>
        </w:rPr>
      </w:pPr>
    </w:p>
    <w:p w14:paraId="6E21E89A" w14:textId="4A32FA6C" w:rsidR="005E07BE" w:rsidRPr="003D258D" w:rsidRDefault="005E07BE" w:rsidP="005E07BE">
      <w:pPr>
        <w:spacing w:before="120" w:after="120" w:line="252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val="en-GB" w:eastAsia="pl-PL"/>
        </w:rPr>
      </w:pPr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Na zamówienie Instytutu powstało również 45 publikacji, w tym cieszące się ogromną popularnością „</w:t>
      </w:r>
      <w:proofErr w:type="spellStart"/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Quarks</w:t>
      </w:r>
      <w:proofErr w:type="spellEnd"/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, </w:t>
      </w:r>
      <w:proofErr w:type="spellStart"/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Elephants</w:t>
      </w:r>
      <w:proofErr w:type="spellEnd"/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&amp; Pierogi: Poland in 100 </w:t>
      </w:r>
      <w:proofErr w:type="spellStart"/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Words</w:t>
      </w:r>
      <w:proofErr w:type="spellEnd"/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”, „The ABC of </w:t>
      </w:r>
      <w:proofErr w:type="spellStart"/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Polish</w:t>
      </w:r>
      <w:proofErr w:type="spellEnd"/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Design”, „</w:t>
      </w:r>
      <w:proofErr w:type="spellStart"/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Reason</w:t>
      </w:r>
      <w:proofErr w:type="spellEnd"/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and Flair. </w:t>
      </w:r>
      <w:r w:rsidRPr="003D258D">
        <w:rPr>
          <w:rFonts w:ascii="Verdana" w:eastAsia="Arial Unicode MS" w:hAnsi="Verdana" w:cs="Arial Unicode MS"/>
          <w:bCs/>
          <w:color w:val="000000"/>
          <w:u w:color="000000"/>
          <w:lang w:val="en-GB" w:eastAsia="pl-PL"/>
        </w:rPr>
        <w:t>A century of Fashion in Poland”, “Captains of Illustration. 100 Years of Children's Books from Poland.”.</w:t>
      </w:r>
    </w:p>
    <w:p w14:paraId="1935DE70" w14:textId="77777777" w:rsidR="003D258D" w:rsidRPr="003D258D" w:rsidRDefault="003D258D" w:rsidP="00723AA7">
      <w:pPr>
        <w:spacing w:before="120" w:after="120" w:line="252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val="en-GB" w:eastAsia="pl-PL"/>
        </w:rPr>
      </w:pPr>
    </w:p>
    <w:p w14:paraId="79210926" w14:textId="13484BB4" w:rsidR="0022045B" w:rsidRPr="00500AD4" w:rsidRDefault="0022045B" w:rsidP="00723AA7">
      <w:pPr>
        <w:spacing w:before="120" w:after="120" w:line="252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r w:rsidRPr="00500AD4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Pozostała działalność IAM</w:t>
      </w:r>
    </w:p>
    <w:p w14:paraId="53027AAD" w14:textId="59814EFB" w:rsidR="0022045B" w:rsidRPr="003D258D" w:rsidRDefault="0022045B" w:rsidP="0022045B">
      <w:pPr>
        <w:spacing w:before="120" w:after="120" w:line="252" w:lineRule="auto"/>
        <w:jc w:val="both"/>
        <w:rPr>
          <w:rFonts w:ascii="Verdana" w:hAnsi="Verdana"/>
        </w:rPr>
      </w:pPr>
      <w:r w:rsidRPr="003D258D">
        <w:rPr>
          <w:rFonts w:ascii="Verdana" w:hAnsi="Verdana"/>
        </w:rPr>
        <w:t xml:space="preserve">Instytut Adama Mickiewicza poza </w:t>
      </w:r>
      <w:r w:rsidR="00A81DDF" w:rsidRPr="003D258D">
        <w:rPr>
          <w:rFonts w:ascii="Verdana" w:hAnsi="Verdana"/>
        </w:rPr>
        <w:t>swoją główną działalnością – organizacją wydarzeń artystycznych dla międzynarodowej publiczności – podejmuje również innego rodzaju aktywności i przedsięwzięcia mające na celu promocję polskiej kultury za granicą i wsparcie polskich artystów w i</w:t>
      </w:r>
      <w:r w:rsidR="006E2426" w:rsidRPr="003D258D">
        <w:rPr>
          <w:rFonts w:ascii="Verdana" w:hAnsi="Verdana"/>
        </w:rPr>
        <w:t>ch rozwoju na arenie światowej.</w:t>
      </w:r>
    </w:p>
    <w:p w14:paraId="7D4FA422" w14:textId="650001BB" w:rsidR="00A81DDF" w:rsidRPr="003D258D" w:rsidRDefault="00A81DDF" w:rsidP="0022045B">
      <w:pPr>
        <w:spacing w:before="120" w:after="120" w:line="252" w:lineRule="auto"/>
        <w:jc w:val="both"/>
        <w:rPr>
          <w:rFonts w:ascii="Verdana" w:hAnsi="Verdana"/>
          <w:vanish/>
          <w:specVanish/>
        </w:rPr>
      </w:pPr>
      <w:r w:rsidRPr="003D258D">
        <w:rPr>
          <w:rFonts w:ascii="Verdana" w:hAnsi="Verdana"/>
        </w:rPr>
        <w:t>Taką inicjatywą jest program</w:t>
      </w:r>
      <w:r w:rsidR="000E787F" w:rsidRPr="003D258D">
        <w:rPr>
          <w:rFonts w:ascii="Verdana" w:hAnsi="Verdana"/>
        </w:rPr>
        <w:t xml:space="preserve"> </w:t>
      </w:r>
      <w:r w:rsidRPr="003D258D">
        <w:rPr>
          <w:rFonts w:ascii="Verdana" w:hAnsi="Verdana"/>
        </w:rPr>
        <w:t xml:space="preserve">Kultura Polska na </w:t>
      </w:r>
    </w:p>
    <w:p w14:paraId="64101613" w14:textId="658EEF8C" w:rsidR="00B857AB" w:rsidRPr="003D258D" w:rsidRDefault="00A81DDF" w:rsidP="0022045B">
      <w:pPr>
        <w:spacing w:before="120" w:after="120" w:line="252" w:lineRule="auto"/>
        <w:jc w:val="both"/>
        <w:rPr>
          <w:rFonts w:ascii="Verdana" w:hAnsi="Verdana"/>
        </w:rPr>
      </w:pPr>
      <w:r w:rsidRPr="003D258D">
        <w:rPr>
          <w:rFonts w:ascii="Verdana" w:hAnsi="Verdana"/>
        </w:rPr>
        <w:t>Świecie</w:t>
      </w:r>
      <w:r w:rsidR="000E787F" w:rsidRPr="003D258D">
        <w:rPr>
          <w:rFonts w:ascii="Verdana" w:hAnsi="Verdana"/>
        </w:rPr>
        <w:t xml:space="preserve">, którego celem jest wspieranie aktywnego udziału przedstawicieli polskiej kultury w projektach o charakterze międzynarodowym, jak również w wydarzeniach on-line, realizowanych we współpracy z partnerem zagranicznym, kierowanych do odbiorców poza granicami Polski. </w:t>
      </w:r>
      <w:r w:rsidR="0077477C" w:rsidRPr="003D258D">
        <w:rPr>
          <w:rFonts w:ascii="Verdana" w:hAnsi="Verdana"/>
        </w:rPr>
        <w:t>W 2022 roku spośród ponad 700 złożonych wniosków udało się zrealizować 348 projektów</w:t>
      </w:r>
      <w:r w:rsidR="00B857AB" w:rsidRPr="003D258D">
        <w:rPr>
          <w:rFonts w:ascii="Verdana" w:hAnsi="Verdana"/>
        </w:rPr>
        <w:t xml:space="preserve">. Najbardziej popularnymi destynacjami, które obierali uczestnicy programu, były: Niemcy, Stany Zjednoczone oraz Włochy. </w:t>
      </w:r>
      <w:r w:rsidR="00CC5791" w:rsidRPr="003D258D">
        <w:rPr>
          <w:rFonts w:ascii="Verdana" w:hAnsi="Verdana"/>
        </w:rPr>
        <w:t xml:space="preserve">Dziedziną, która dominowała w realizowanych programach, był design i sztuki wizualne. </w:t>
      </w:r>
      <w:r w:rsidR="005E281E" w:rsidRPr="003D258D">
        <w:rPr>
          <w:rFonts w:ascii="Verdana" w:hAnsi="Verdana"/>
        </w:rPr>
        <w:t xml:space="preserve">W roku 2023 program będzie kontynuowany. </w:t>
      </w:r>
    </w:p>
    <w:p w14:paraId="60A6B66B" w14:textId="397D0E5E" w:rsidR="00AA2705" w:rsidRPr="003D258D" w:rsidRDefault="001775A8" w:rsidP="00AA2705">
      <w:pPr>
        <w:spacing w:before="120" w:after="120" w:line="252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Bardzo ważnym </w:t>
      </w:r>
      <w:r w:rsidR="005E07BE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elementem działalności Instytutu</w:t>
      </w:r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są także wizyty studyjne </w:t>
      </w:r>
      <w:r w:rsidR="005E07BE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umożliwiające  rozwój</w:t>
      </w:r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r w:rsidR="005E07BE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relacji z zagranicznymi partnerami IAM oraz </w:t>
      </w:r>
      <w:r w:rsidR="0093197E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stwarzające warunki do wspólnego wypracowywania pomysłów na nowe </w:t>
      </w:r>
      <w:r w:rsidR="00CF0540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przedsięwzięcia kulturalne. </w:t>
      </w:r>
      <w:r w:rsidR="006E2426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W </w:t>
      </w:r>
      <w:r w:rsidR="0093197E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2022 </w:t>
      </w:r>
      <w:r w:rsidR="006E2426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roku </w:t>
      </w:r>
      <w:r w:rsidR="002978D8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IAM zorganizował </w:t>
      </w:r>
      <w:r w:rsidR="00D731C1" w:rsidRPr="00500AD4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32 </w:t>
      </w:r>
      <w:r w:rsidR="002978D8" w:rsidRPr="00500AD4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wizyt</w:t>
      </w:r>
      <w:r w:rsidR="003D258D" w:rsidRPr="00500AD4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y</w:t>
      </w:r>
      <w:r w:rsidR="002978D8" w:rsidRPr="00500AD4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studyjn</w:t>
      </w:r>
      <w:r w:rsidR="003D258D" w:rsidRPr="00500AD4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e</w:t>
      </w:r>
      <w:r w:rsidR="00D731C1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, w których uczestniczyło ponad 160 gości.</w:t>
      </w:r>
    </w:p>
    <w:p w14:paraId="12F4E9B7" w14:textId="77777777" w:rsidR="00D731C1" w:rsidRPr="003D258D" w:rsidRDefault="008229DB" w:rsidP="00AA2705">
      <w:pPr>
        <w:spacing w:before="120" w:after="120" w:line="252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I</w:t>
      </w:r>
      <w:r w:rsidR="0093197E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nstytut Adama Mickiewicza</w:t>
      </w:r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, aby coraz lepiej planować </w:t>
      </w:r>
      <w:r w:rsidR="0093197E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oraz ewaluować </w:t>
      </w:r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swoje działania, zleca także badania jako</w:t>
      </w:r>
      <w:r w:rsidR="0055779C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ściowe i ilościowe na temat</w:t>
      </w:r>
      <w:r w:rsidR="00CB2CA5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zainteresowania polską kulturą</w:t>
      </w:r>
      <w:r w:rsidR="00CB2CA5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i jej </w:t>
      </w:r>
      <w:r w:rsidR="00661AAC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postrzegania</w:t>
      </w:r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w różnych </w:t>
      </w:r>
      <w:r w:rsidR="00661AAC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krajach. </w:t>
      </w:r>
    </w:p>
    <w:p w14:paraId="111ACFF0" w14:textId="77777777" w:rsidR="00D731C1" w:rsidRPr="003D258D" w:rsidRDefault="008229DB" w:rsidP="00AA2705">
      <w:pPr>
        <w:spacing w:before="120" w:after="120" w:line="252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W </w:t>
      </w:r>
      <w:r w:rsidR="0093197E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2022</w:t>
      </w:r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roku na zlecenie Wydziału Badań i Rozwoju powstały trzy badania: </w:t>
      </w:r>
      <w:r w:rsidR="00D731C1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</w:p>
    <w:p w14:paraId="62B568F9" w14:textId="174A65FD" w:rsidR="00D731C1" w:rsidRPr="003D258D" w:rsidRDefault="00D731C1" w:rsidP="00AA2705">
      <w:pPr>
        <w:spacing w:before="120" w:after="120" w:line="252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- </w:t>
      </w:r>
      <w:r w:rsidR="00500AD4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b</w:t>
      </w:r>
      <w:r w:rsidR="008229DB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adanie preferencji i nawyków kulturalnych mieszkań</w:t>
      </w:r>
      <w:r w:rsidR="00661AAC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ców Izraela – badanie ilościowe</w:t>
      </w:r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,</w:t>
      </w:r>
      <w:r w:rsidR="00661AAC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</w:p>
    <w:p w14:paraId="6CEA5878" w14:textId="1C3749F8" w:rsidR="00D731C1" w:rsidRPr="003D258D" w:rsidRDefault="00D731C1" w:rsidP="00AA2705">
      <w:pPr>
        <w:spacing w:before="120" w:after="120" w:line="252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- </w:t>
      </w:r>
      <w:r w:rsidR="00500AD4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b</w:t>
      </w:r>
      <w:r w:rsidR="00661AAC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adanie ilościowe dotyczące zwyczajów konsumpcji kultury w krajach muzułmańskich</w:t>
      </w:r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,</w:t>
      </w:r>
      <w:r w:rsidR="00661AAC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</w:p>
    <w:p w14:paraId="70307208" w14:textId="101D6545" w:rsidR="00D731C1" w:rsidRPr="003D258D" w:rsidRDefault="00D731C1" w:rsidP="00AA2705">
      <w:pPr>
        <w:spacing w:before="120" w:after="120" w:line="252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- </w:t>
      </w:r>
      <w:r w:rsidR="00661AAC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oraz </w:t>
      </w:r>
      <w:r w:rsidR="00500AD4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b</w:t>
      </w:r>
      <w:r w:rsidR="00661AAC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adanie ilościowe dotyczące wizerunku Polski i polskiej kultury za granicą.</w:t>
      </w:r>
    </w:p>
    <w:p w14:paraId="1760BC21" w14:textId="5B4C3478" w:rsidR="0075344F" w:rsidRPr="003D258D" w:rsidRDefault="00331E9A" w:rsidP="00AA2705">
      <w:pPr>
        <w:spacing w:before="120" w:after="120" w:line="252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Szczególnie obiecujące wyniki przyniosło to ostatnie, w którym odnotowuje się wzrost zainteresowania polską kulturą w krajach naszego regionu</w:t>
      </w:r>
      <w:r w:rsidR="00605FE2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. </w:t>
      </w:r>
      <w:r w:rsidR="00B3746B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Jest to z pewnością pozytywna informacja dla wszystkich inicjatyw promujących Polskę w tych krajach</w:t>
      </w:r>
      <w:r w:rsidR="0093197E" w:rsidRPr="003D258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. </w:t>
      </w:r>
    </w:p>
    <w:p w14:paraId="745D40DD" w14:textId="77777777" w:rsidR="003D258D" w:rsidRPr="003D3469" w:rsidRDefault="003D258D" w:rsidP="003D258D">
      <w:pPr>
        <w:spacing w:line="240" w:lineRule="auto"/>
        <w:rPr>
          <w:rFonts w:ascii="Verdana" w:hAnsi="Verdana"/>
          <w:b/>
        </w:rPr>
      </w:pPr>
      <w:r w:rsidRPr="003D3469">
        <w:rPr>
          <w:rFonts w:ascii="Verdana" w:hAnsi="Verdana"/>
          <w:b/>
        </w:rPr>
        <w:t>Plany Instytutu Adama Mickiewicza na 2023 rok:</w:t>
      </w:r>
    </w:p>
    <w:p w14:paraId="388E5F16" w14:textId="15819F93" w:rsidR="003D258D" w:rsidRPr="003D3469" w:rsidRDefault="003D258D" w:rsidP="003D258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  <w:r w:rsidRPr="003D3469">
        <w:rPr>
          <w:rFonts w:ascii="Verdana" w:hAnsi="Verdana" w:cs="Times New Roman"/>
          <w:color w:val="000000"/>
        </w:rPr>
        <w:t xml:space="preserve">Pierwsza połowa 2023 roku obfitować będzie w działalności </w:t>
      </w:r>
      <w:r>
        <w:rPr>
          <w:rFonts w:ascii="Verdana" w:hAnsi="Verdana" w:cs="Times New Roman"/>
          <w:color w:val="000000"/>
        </w:rPr>
        <w:t>Instytutu Adama Mickie</w:t>
      </w:r>
      <w:r w:rsidRPr="003D3469">
        <w:rPr>
          <w:rFonts w:ascii="Verdana" w:hAnsi="Verdana" w:cs="Times New Roman"/>
          <w:color w:val="000000"/>
        </w:rPr>
        <w:t>w</w:t>
      </w:r>
      <w:r>
        <w:rPr>
          <w:rFonts w:ascii="Verdana" w:hAnsi="Verdana" w:cs="Times New Roman"/>
          <w:color w:val="000000"/>
        </w:rPr>
        <w:t>i</w:t>
      </w:r>
      <w:r w:rsidRPr="003D3469">
        <w:rPr>
          <w:rFonts w:ascii="Verdana" w:hAnsi="Verdana" w:cs="Times New Roman"/>
          <w:color w:val="000000"/>
        </w:rPr>
        <w:t>cza w projekty związane ze sztukami wizualnymi</w:t>
      </w:r>
      <w:r w:rsidR="00500AD4">
        <w:rPr>
          <w:rFonts w:ascii="Verdana" w:hAnsi="Verdana" w:cs="Times New Roman"/>
          <w:color w:val="000000"/>
        </w:rPr>
        <w:t xml:space="preserve"> a </w:t>
      </w:r>
      <w:r>
        <w:rPr>
          <w:rFonts w:ascii="Verdana" w:hAnsi="Verdana" w:cs="Times New Roman"/>
          <w:color w:val="000000"/>
        </w:rPr>
        <w:t>pierwsze projekty</w:t>
      </w:r>
      <w:r w:rsidRPr="003D3469">
        <w:rPr>
          <w:rFonts w:ascii="Verdana" w:hAnsi="Verdana" w:cs="Times New Roman"/>
          <w:color w:val="000000"/>
        </w:rPr>
        <w:t xml:space="preserve"> związan</w:t>
      </w:r>
      <w:r>
        <w:rPr>
          <w:rFonts w:ascii="Verdana" w:hAnsi="Verdana" w:cs="Times New Roman"/>
          <w:color w:val="000000"/>
        </w:rPr>
        <w:t xml:space="preserve">e będą </w:t>
      </w:r>
      <w:r w:rsidRPr="003D3469">
        <w:rPr>
          <w:rFonts w:ascii="Verdana" w:hAnsi="Verdana" w:cs="Times New Roman"/>
          <w:color w:val="000000"/>
        </w:rPr>
        <w:t>z polskim romantyzmem. Już w styczniu otwarte zostaną dwie wystawy: „</w:t>
      </w:r>
      <w:proofErr w:type="spellStart"/>
      <w:r w:rsidRPr="003D3469">
        <w:rPr>
          <w:rFonts w:ascii="Verdana" w:hAnsi="Verdana" w:cs="Times New Roman"/>
          <w:color w:val="000000"/>
        </w:rPr>
        <w:t>Reinterpretations</w:t>
      </w:r>
      <w:proofErr w:type="spellEnd"/>
      <w:r w:rsidRPr="003D3469">
        <w:rPr>
          <w:rFonts w:ascii="Verdana" w:hAnsi="Verdana" w:cs="Times New Roman"/>
          <w:color w:val="000000"/>
        </w:rPr>
        <w:t xml:space="preserve">” w Japonii podczas Osaka Kansai International </w:t>
      </w:r>
      <w:proofErr w:type="spellStart"/>
      <w:r w:rsidRPr="003D3469">
        <w:rPr>
          <w:rFonts w:ascii="Verdana" w:hAnsi="Verdana" w:cs="Times New Roman"/>
          <w:color w:val="000000"/>
        </w:rPr>
        <w:t>Festival</w:t>
      </w:r>
      <w:proofErr w:type="spellEnd"/>
      <w:r w:rsidRPr="003D3469">
        <w:rPr>
          <w:rFonts w:ascii="Verdana" w:hAnsi="Verdana" w:cs="Times New Roman"/>
          <w:color w:val="000000"/>
        </w:rPr>
        <w:t xml:space="preserve"> oraz „The Dark </w:t>
      </w:r>
      <w:proofErr w:type="spellStart"/>
      <w:r w:rsidRPr="003D3469">
        <w:rPr>
          <w:rFonts w:ascii="Verdana" w:hAnsi="Verdana" w:cs="Times New Roman"/>
          <w:color w:val="000000"/>
        </w:rPr>
        <w:t>Arts</w:t>
      </w:r>
      <w:proofErr w:type="spellEnd"/>
      <w:r w:rsidRPr="003D3469">
        <w:rPr>
          <w:rFonts w:ascii="Verdana" w:hAnsi="Verdana" w:cs="Times New Roman"/>
          <w:color w:val="000000"/>
        </w:rPr>
        <w:t xml:space="preserve">” – wystawa Aleksandry Waliszewskiej w Muzeum </w:t>
      </w:r>
      <w:proofErr w:type="spellStart"/>
      <w:r w:rsidRPr="003D3469">
        <w:rPr>
          <w:rFonts w:ascii="Verdana" w:hAnsi="Verdana" w:cs="Times New Roman"/>
          <w:color w:val="000000"/>
        </w:rPr>
        <w:t>Ciurlionisa</w:t>
      </w:r>
      <w:proofErr w:type="spellEnd"/>
      <w:r w:rsidRPr="003D3469">
        <w:rPr>
          <w:rFonts w:ascii="Verdana" w:hAnsi="Verdana" w:cs="Times New Roman"/>
          <w:color w:val="000000"/>
        </w:rPr>
        <w:t xml:space="preserve"> w Kownie. Obie eksplorują romantyczne tradycje i idee choć w zupełnie inny sposób. </w:t>
      </w:r>
    </w:p>
    <w:p w14:paraId="48E2B21F" w14:textId="77777777" w:rsidR="003D258D" w:rsidRPr="003D3469" w:rsidRDefault="003D258D" w:rsidP="003D258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</w:p>
    <w:p w14:paraId="3BD83504" w14:textId="77777777" w:rsidR="003D258D" w:rsidRPr="003D3469" w:rsidRDefault="003D258D" w:rsidP="003D258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  <w:r w:rsidRPr="003D3469">
        <w:rPr>
          <w:rFonts w:ascii="Verdana" w:hAnsi="Verdana" w:cs="Times New Roman"/>
          <w:color w:val="000000"/>
        </w:rPr>
        <w:t>Wystawa „</w:t>
      </w:r>
      <w:proofErr w:type="spellStart"/>
      <w:r w:rsidRPr="003D3469">
        <w:rPr>
          <w:rFonts w:ascii="Verdana" w:hAnsi="Verdana" w:cs="Times New Roman"/>
          <w:color w:val="000000"/>
        </w:rPr>
        <w:t>Reinterpretations</w:t>
      </w:r>
      <w:proofErr w:type="spellEnd"/>
      <w:r w:rsidRPr="003D3469">
        <w:rPr>
          <w:rFonts w:ascii="Verdana" w:hAnsi="Verdana" w:cs="Times New Roman"/>
          <w:color w:val="000000"/>
        </w:rPr>
        <w:t xml:space="preserve">”, na której zaprezentują swoje prace artyści z Polski, Japonii i Ukrainy, opiera się na podobieństwie brzemienia w języku japońskim liczby 4 oraz słowa oznaczającego śmierć. Jakie znaczenia zyska niezwykle symboliczna dla polskiej kultury liczba 44, gdy do odczytania jej zaprosimy artystów i artystki związanych z pozornie różnymi kulturami Japonią i słowiańszczyzną – Polską i Ukrainą? Jak wiemy, idea walki za ojczyznę i poniesienia za nią ofiary życia były jednym z centralnych punktów polskiego romantyzmu, co z kolei można połączyć z japońskim podejściem do śmierci, która powiązana była z honorem i służbą. Wystawa stanie się zatem okazją do refleksji nad wspólnymi punktami w historii tych trzech narodów. </w:t>
      </w:r>
    </w:p>
    <w:p w14:paraId="7076A78D" w14:textId="77777777" w:rsidR="003D258D" w:rsidRPr="003D3469" w:rsidRDefault="003D258D" w:rsidP="003D258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</w:p>
    <w:p w14:paraId="1306C8E8" w14:textId="77777777" w:rsidR="003D258D" w:rsidRPr="003D3469" w:rsidRDefault="003D258D" w:rsidP="003D258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  <w:r w:rsidRPr="003D3469">
        <w:rPr>
          <w:rFonts w:ascii="Verdana" w:hAnsi="Verdana" w:cs="Times New Roman"/>
          <w:color w:val="000000"/>
        </w:rPr>
        <w:t xml:space="preserve">Wystawa obrazów Aleksandry Waliszewskiej w Kownie dotknie z kolei zupełnie innego romantycznego wątku: opowieści ludowych i legend charakterystycznych dla Europy Wschodniej, szczególnie do słowiańskiej historii </w:t>
      </w:r>
      <w:proofErr w:type="spellStart"/>
      <w:r w:rsidRPr="003D3469">
        <w:rPr>
          <w:rFonts w:ascii="Verdana" w:hAnsi="Verdana" w:cs="Times New Roman"/>
          <w:color w:val="000000"/>
        </w:rPr>
        <w:t>upioryzmu</w:t>
      </w:r>
      <w:proofErr w:type="spellEnd"/>
      <w:r w:rsidRPr="003D3469">
        <w:rPr>
          <w:rFonts w:ascii="Verdana" w:hAnsi="Verdana" w:cs="Times New Roman"/>
          <w:color w:val="000000"/>
        </w:rPr>
        <w:t xml:space="preserve">. W litewskim Muzeum </w:t>
      </w:r>
      <w:proofErr w:type="spellStart"/>
      <w:r w:rsidRPr="003D3469">
        <w:rPr>
          <w:rFonts w:ascii="Verdana" w:hAnsi="Verdana" w:cs="Times New Roman"/>
          <w:color w:val="000000"/>
        </w:rPr>
        <w:t>Ciurlionisa</w:t>
      </w:r>
      <w:proofErr w:type="spellEnd"/>
      <w:r w:rsidRPr="003D3469">
        <w:rPr>
          <w:rFonts w:ascii="Verdana" w:hAnsi="Verdana" w:cs="Times New Roman"/>
          <w:color w:val="000000"/>
        </w:rPr>
        <w:t xml:space="preserve"> zaprezentowane zostaną nie tylko dzieła Waliszewskiej, ale także innych przedstawicieli nurtu symbolizmu tworzących w Europie Środkowo-Wschodniej – tych, którzy stanowili inspirację dla artystki. </w:t>
      </w:r>
    </w:p>
    <w:p w14:paraId="327D1699" w14:textId="77777777" w:rsidR="003D258D" w:rsidRPr="003D3469" w:rsidRDefault="003D258D" w:rsidP="003D258D">
      <w:pPr>
        <w:spacing w:line="240" w:lineRule="auto"/>
        <w:jc w:val="both"/>
        <w:rPr>
          <w:rFonts w:ascii="Verdana" w:hAnsi="Verdana" w:cs="Calibri"/>
        </w:rPr>
      </w:pPr>
      <w:r w:rsidRPr="003D3469">
        <w:rPr>
          <w:rFonts w:ascii="Verdana" w:hAnsi="Verdana"/>
        </w:rPr>
        <w:t xml:space="preserve">Na kwiecień br. zaplanowane zostało otwarcie wystawy polskiej ilustracji dziecięcej w </w:t>
      </w:r>
      <w:proofErr w:type="spellStart"/>
      <w:r w:rsidRPr="003D3469">
        <w:rPr>
          <w:rFonts w:ascii="Verdana" w:hAnsi="Verdana"/>
        </w:rPr>
        <w:t>Albus</w:t>
      </w:r>
      <w:proofErr w:type="spellEnd"/>
      <w:r w:rsidRPr="003D3469">
        <w:rPr>
          <w:rFonts w:ascii="Verdana" w:hAnsi="Verdana"/>
        </w:rPr>
        <w:t xml:space="preserve"> Gallery w Seulu. Będzie to druga odsłona ekspozycji poświęconej historii polskiej ilustracji dziecięcej, na której zaprezentowanych zostanie</w:t>
      </w:r>
      <w:r w:rsidRPr="003D3469">
        <w:rPr>
          <w:rFonts w:ascii="Verdana" w:hAnsi="Verdana" w:cs="Calibri"/>
        </w:rPr>
        <w:t xml:space="preserve"> ponad 100 oryginalnych prac polskich ilustratorów – zarówno artystów awangardowych lat 20. XX wieku (np. Franciszki i Stefana Themersonów), jak i przedstawicieli polskiej szkoły ilustracji (np. Bohdana Butenko czy Janusza </w:t>
      </w:r>
      <w:proofErr w:type="spellStart"/>
      <w:r w:rsidRPr="003D3469">
        <w:rPr>
          <w:rFonts w:ascii="Verdana" w:hAnsi="Verdana" w:cs="Calibri"/>
        </w:rPr>
        <w:t>Stanny</w:t>
      </w:r>
      <w:proofErr w:type="spellEnd"/>
      <w:r w:rsidRPr="003D3469">
        <w:rPr>
          <w:rFonts w:ascii="Verdana" w:hAnsi="Verdana" w:cs="Calibri"/>
        </w:rPr>
        <w:t xml:space="preserve">). Obecni będą również współcześni artyści tacy jak Iwona Chmielewska czy Małgorzata </w:t>
      </w:r>
      <w:proofErr w:type="spellStart"/>
      <w:r w:rsidRPr="003D3469">
        <w:rPr>
          <w:rFonts w:ascii="Verdana" w:hAnsi="Verdana" w:cs="Calibri"/>
        </w:rPr>
        <w:t>Gurowska</w:t>
      </w:r>
      <w:proofErr w:type="spellEnd"/>
      <w:r w:rsidRPr="003D3469">
        <w:rPr>
          <w:rFonts w:ascii="Verdana" w:hAnsi="Verdana" w:cs="Calibri"/>
        </w:rPr>
        <w:t xml:space="preserve">. </w:t>
      </w:r>
    </w:p>
    <w:p w14:paraId="03D8A834" w14:textId="325B1408" w:rsidR="003D258D" w:rsidRPr="003D3469" w:rsidRDefault="003D258D" w:rsidP="003D258D">
      <w:pPr>
        <w:spacing w:line="240" w:lineRule="auto"/>
        <w:jc w:val="both"/>
        <w:rPr>
          <w:rFonts w:ascii="Verdana" w:hAnsi="Verdana"/>
        </w:rPr>
      </w:pPr>
      <w:r w:rsidRPr="003D3469">
        <w:rPr>
          <w:rFonts w:ascii="Verdana" w:hAnsi="Verdana"/>
        </w:rPr>
        <w:t>Także w kwietniu odbędzie się na Litwie wernisaż monograficznej wystawy Nikifora Krynickiego</w:t>
      </w:r>
      <w:r w:rsidR="00500AD4">
        <w:rPr>
          <w:rFonts w:ascii="Verdana" w:hAnsi="Verdana"/>
        </w:rPr>
        <w:t xml:space="preserve"> </w:t>
      </w:r>
      <w:r w:rsidRPr="003D3469">
        <w:rPr>
          <w:rFonts w:ascii="Verdana" w:hAnsi="Verdana"/>
        </w:rPr>
        <w:t xml:space="preserve">- „Nikifor – malarz nad malarzami". Prezentacja obejmie ponad 100 prac z kolekcji Państwowego Muzeum Etnograficznego w Warszawie i przedstawi przekrojowo dorobek malarza a także wszystkie podejmowane przez niego tematy: pejzaż, architekturę miejską i fantastyczną, dworce kolejowe. </w:t>
      </w:r>
    </w:p>
    <w:p w14:paraId="29B98458" w14:textId="77777777" w:rsidR="003D258D" w:rsidRPr="003D3469" w:rsidRDefault="003D258D" w:rsidP="003D258D">
      <w:pPr>
        <w:spacing w:line="240" w:lineRule="auto"/>
        <w:jc w:val="both"/>
        <w:rPr>
          <w:rFonts w:ascii="Verdana" w:hAnsi="Verdana"/>
        </w:rPr>
      </w:pPr>
      <w:r w:rsidRPr="003D3469">
        <w:rPr>
          <w:rFonts w:ascii="Verdana" w:hAnsi="Verdana"/>
        </w:rPr>
        <w:t xml:space="preserve">W maju zainaugurowana zostanie wystawa </w:t>
      </w:r>
      <w:r w:rsidRPr="003D3469">
        <w:rPr>
          <w:rFonts w:ascii="Verdana" w:hAnsi="Verdana"/>
          <w:color w:val="000000"/>
        </w:rPr>
        <w:t>arrasów Zygmunta II Augusta wraz z wydarzeniami towarzyszącymi z okazji obchodów 700–</w:t>
      </w:r>
      <w:proofErr w:type="spellStart"/>
      <w:r w:rsidRPr="003D3469">
        <w:rPr>
          <w:rFonts w:ascii="Verdana" w:hAnsi="Verdana"/>
          <w:color w:val="000000"/>
        </w:rPr>
        <w:t>lecia</w:t>
      </w:r>
      <w:proofErr w:type="spellEnd"/>
      <w:r w:rsidRPr="003D3469">
        <w:rPr>
          <w:rFonts w:ascii="Verdana" w:hAnsi="Verdana"/>
          <w:color w:val="000000"/>
        </w:rPr>
        <w:t xml:space="preserve"> Wilna. Na </w:t>
      </w:r>
      <w:r>
        <w:rPr>
          <w:rFonts w:ascii="Verdana" w:hAnsi="Verdana"/>
          <w:color w:val="000000"/>
        </w:rPr>
        <w:t>ekspozycji</w:t>
      </w:r>
      <w:r w:rsidRPr="003D3469">
        <w:rPr>
          <w:rFonts w:ascii="Verdana" w:hAnsi="Verdana"/>
          <w:color w:val="000000"/>
        </w:rPr>
        <w:t xml:space="preserve"> pokazane zostaną unikatowe dzieła ze zbioru arrasów Zygmunta II Augusta wykonanych na jego zamówienie</w:t>
      </w:r>
      <w:r w:rsidRPr="003D3469">
        <w:rPr>
          <w:rFonts w:ascii="Verdana" w:hAnsi="Verdana" w:cs="Calibri"/>
        </w:rPr>
        <w:t xml:space="preserve"> przez niderlandzkich rzemieślników w latach 1550-1560. Od maja publiczność Muzeum Narodowego Pałacu Wielkich Książąt Litewskich w Wilnie będzie mogła zobaczyć ok. 40 tapiserii należących do kolekcji Zamku Królewskiego na Wawelu. </w:t>
      </w:r>
      <w:r w:rsidRPr="003D3469">
        <w:rPr>
          <w:rFonts w:ascii="Verdana" w:hAnsi="Verdana"/>
          <w:color w:val="000000"/>
        </w:rPr>
        <w:t xml:space="preserve">Wystawie towarzyszyć będzie konferencja naukowa poświęcona epoce, koncerty muzyki z epoki a także </w:t>
      </w:r>
      <w:r w:rsidRPr="003D3469">
        <w:rPr>
          <w:rFonts w:ascii="Verdana" w:hAnsi="Verdana"/>
        </w:rPr>
        <w:t>wydanie po litewsku „Fraszek” Jana Kochanowskiego we współpracy z Instytutem Polskim w Wilnie.</w:t>
      </w:r>
    </w:p>
    <w:p w14:paraId="4D16F950" w14:textId="77777777" w:rsidR="003D258D" w:rsidRPr="003D3469" w:rsidRDefault="003D258D" w:rsidP="003D258D">
      <w:pPr>
        <w:pStyle w:val="Akapitzlist"/>
        <w:spacing w:line="240" w:lineRule="auto"/>
        <w:jc w:val="both"/>
        <w:rPr>
          <w:rFonts w:ascii="Verdana" w:hAnsi="Verdana"/>
        </w:rPr>
      </w:pPr>
    </w:p>
    <w:p w14:paraId="056747A2" w14:textId="77777777" w:rsidR="003D258D" w:rsidRPr="003D3469" w:rsidRDefault="003D258D" w:rsidP="003D258D">
      <w:pPr>
        <w:spacing w:line="240" w:lineRule="auto"/>
        <w:jc w:val="both"/>
        <w:rPr>
          <w:rFonts w:ascii="Verdana" w:hAnsi="Verdana"/>
        </w:rPr>
      </w:pPr>
      <w:r w:rsidRPr="003D3469">
        <w:rPr>
          <w:rFonts w:ascii="Verdana" w:hAnsi="Verdana"/>
        </w:rPr>
        <w:t xml:space="preserve">W czerwcu Instytut Adama Mickiewicza </w:t>
      </w:r>
      <w:r>
        <w:rPr>
          <w:rFonts w:ascii="Verdana" w:hAnsi="Verdana"/>
        </w:rPr>
        <w:t xml:space="preserve">po raz czwarty będzie gospodarzem polskiego </w:t>
      </w:r>
      <w:r w:rsidRPr="003D3469">
        <w:rPr>
          <w:rFonts w:ascii="Verdana" w:hAnsi="Verdana"/>
        </w:rPr>
        <w:t>pawilonu na London Design Biennale 2023</w:t>
      </w:r>
      <w:r>
        <w:rPr>
          <w:rFonts w:ascii="Verdana" w:hAnsi="Verdana"/>
        </w:rPr>
        <w:t>, gdzie pokazana</w:t>
      </w:r>
      <w:r w:rsidRPr="003D3469">
        <w:rPr>
          <w:rFonts w:ascii="Verdana" w:hAnsi="Verdana"/>
        </w:rPr>
        <w:t xml:space="preserve"> zostanie wystawa pt. </w:t>
      </w:r>
      <w:r w:rsidRPr="003D3469">
        <w:rPr>
          <w:rFonts w:ascii="Verdana" w:hAnsi="Verdana" w:cs="Calibri"/>
        </w:rPr>
        <w:t xml:space="preserve">„Poetyka konieczności”. Koncepcja wybrana w konkursie na  opracowanie kuratorskiego projekty wystawy/instalacji do realizacji w polskim pawilonie podczas London Design Biennale prezentuje w sposób metaforyczny wielopłaszczyznową współpracę pomiędzy Polską a Ukrainą, jaka zawiązała się po agresji Rosji na naszego sąsiada w lutym 2022 roku. Z jednej strony okna symbolizują bezpieczeństwo, pomoc i odbudowę a z drugiej stają się metaforą relacji międzyludzkich. </w:t>
      </w:r>
      <w:r w:rsidRPr="003D3469">
        <w:rPr>
          <w:rFonts w:ascii="Verdana" w:hAnsi="Verdana"/>
        </w:rPr>
        <w:t xml:space="preserve">Jednocześnie koncepcja wystawy rozpoczyna dyskusję o zrównoważonym projektowaniu, które stanowi wyzwanie dla współczesnych projektantów. </w:t>
      </w:r>
      <w:r w:rsidRPr="003D3469">
        <w:rPr>
          <w:rFonts w:ascii="Verdana" w:hAnsi="Verdana" w:cs="Calibri"/>
        </w:rPr>
        <w:t xml:space="preserve">Kuratorami wystawy są: Zofia Jaworowska, Michał  Sikorski oraz Petro </w:t>
      </w:r>
      <w:proofErr w:type="spellStart"/>
      <w:r w:rsidRPr="003D3469">
        <w:rPr>
          <w:rFonts w:ascii="Verdana" w:hAnsi="Verdana" w:cs="Calibri"/>
        </w:rPr>
        <w:t>Vladimirov</w:t>
      </w:r>
      <w:proofErr w:type="spellEnd"/>
      <w:r w:rsidRPr="003D3469">
        <w:rPr>
          <w:rFonts w:ascii="Verdana" w:hAnsi="Verdana" w:cs="Calibri"/>
        </w:rPr>
        <w:t xml:space="preserve">. </w:t>
      </w:r>
    </w:p>
    <w:p w14:paraId="6633D5F6" w14:textId="77777777" w:rsidR="003D258D" w:rsidRPr="003D3469" w:rsidRDefault="003D258D" w:rsidP="003D258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  <w:r w:rsidRPr="003D3469">
        <w:rPr>
          <w:rFonts w:ascii="Verdana" w:hAnsi="Verdana" w:cs="Times New Roman"/>
          <w:color w:val="000000"/>
        </w:rPr>
        <w:t xml:space="preserve">Obok </w:t>
      </w:r>
      <w:r>
        <w:rPr>
          <w:rFonts w:ascii="Verdana" w:hAnsi="Verdana" w:cs="Times New Roman"/>
          <w:color w:val="000000"/>
        </w:rPr>
        <w:t>działań</w:t>
      </w:r>
      <w:r w:rsidRPr="003D3469">
        <w:rPr>
          <w:rFonts w:ascii="Verdana" w:hAnsi="Verdana" w:cs="Times New Roman"/>
          <w:color w:val="000000"/>
        </w:rPr>
        <w:t xml:space="preserve"> z obszaru sztuk wizualnych </w:t>
      </w:r>
      <w:r>
        <w:rPr>
          <w:rFonts w:ascii="Verdana" w:hAnsi="Verdana" w:cs="Times New Roman"/>
          <w:color w:val="000000"/>
        </w:rPr>
        <w:t xml:space="preserve">na rok 2023 </w:t>
      </w:r>
      <w:r w:rsidRPr="003D3469">
        <w:rPr>
          <w:rFonts w:ascii="Verdana" w:hAnsi="Verdana" w:cs="Times New Roman"/>
          <w:color w:val="000000"/>
        </w:rPr>
        <w:t xml:space="preserve">zaplanowane zostały także projekty muzyczne związane z obchodami 90. Rocznicy urodzin Krzysztofa Pendereckiego, m. in. europejska trasa koncertowa </w:t>
      </w:r>
      <w:proofErr w:type="spellStart"/>
      <w:r w:rsidRPr="003D3469">
        <w:rPr>
          <w:rFonts w:ascii="Verdana" w:hAnsi="Verdana" w:cs="Times New Roman"/>
          <w:color w:val="000000"/>
        </w:rPr>
        <w:t>Sinfonii</w:t>
      </w:r>
      <w:proofErr w:type="spellEnd"/>
      <w:r w:rsidRPr="003D3469">
        <w:rPr>
          <w:rFonts w:ascii="Verdana" w:hAnsi="Verdana" w:cs="Times New Roman"/>
          <w:color w:val="000000"/>
        </w:rPr>
        <w:t xml:space="preserve"> </w:t>
      </w:r>
      <w:proofErr w:type="spellStart"/>
      <w:r w:rsidRPr="003D3469">
        <w:rPr>
          <w:rFonts w:ascii="Verdana" w:hAnsi="Verdana" w:cs="Times New Roman"/>
          <w:color w:val="000000"/>
        </w:rPr>
        <w:t>Varsovi</w:t>
      </w:r>
      <w:r>
        <w:rPr>
          <w:rFonts w:ascii="Verdana" w:hAnsi="Verdana" w:cs="Times New Roman"/>
          <w:color w:val="000000"/>
        </w:rPr>
        <w:t>i</w:t>
      </w:r>
      <w:proofErr w:type="spellEnd"/>
      <w:r>
        <w:rPr>
          <w:rFonts w:ascii="Verdana" w:hAnsi="Verdana" w:cs="Times New Roman"/>
          <w:color w:val="000000"/>
        </w:rPr>
        <w:t>.</w:t>
      </w:r>
    </w:p>
    <w:p w14:paraId="6DA41C7A" w14:textId="77777777" w:rsidR="003D258D" w:rsidRPr="003D3469" w:rsidRDefault="003D258D" w:rsidP="003D258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 w:rsidRPr="003D3469">
        <w:rPr>
          <w:rFonts w:ascii="Verdana" w:hAnsi="Verdana" w:cs="Times New Roman"/>
          <w:color w:val="000000"/>
        </w:rPr>
        <w:t xml:space="preserve">W kwietniu natomiast odbędzie się nowatorskie wystawienie sceniczne „Symfonii pieśni żałosnych” Henryka Góreckiego w English </w:t>
      </w:r>
      <w:proofErr w:type="spellStart"/>
      <w:r w:rsidRPr="003D3469">
        <w:rPr>
          <w:rFonts w:ascii="Verdana" w:hAnsi="Verdana" w:cs="Times New Roman"/>
          <w:color w:val="000000"/>
        </w:rPr>
        <w:t>National</w:t>
      </w:r>
      <w:proofErr w:type="spellEnd"/>
      <w:r w:rsidRPr="003D3469">
        <w:rPr>
          <w:rFonts w:ascii="Verdana" w:hAnsi="Verdana" w:cs="Times New Roman"/>
          <w:color w:val="000000"/>
        </w:rPr>
        <w:t xml:space="preserve"> Opera w formie angażującej emocjonalnie opery, w reżyserii i scenografii Isabelli </w:t>
      </w:r>
      <w:proofErr w:type="spellStart"/>
      <w:r w:rsidRPr="003D3469">
        <w:rPr>
          <w:rFonts w:ascii="Verdana" w:hAnsi="Verdana" w:cs="Times New Roman"/>
          <w:color w:val="000000"/>
        </w:rPr>
        <w:t>Bywater</w:t>
      </w:r>
      <w:proofErr w:type="spellEnd"/>
      <w:r w:rsidRPr="003D3469">
        <w:rPr>
          <w:rFonts w:ascii="Verdana" w:hAnsi="Verdana" w:cs="Times New Roman"/>
          <w:color w:val="000000"/>
        </w:rPr>
        <w:t xml:space="preserve"> z udziałem Nicole Chevalier (sopran). </w:t>
      </w:r>
      <w:r w:rsidRPr="003D3469">
        <w:rPr>
          <w:rFonts w:ascii="Verdana" w:hAnsi="Verdana"/>
        </w:rPr>
        <w:t xml:space="preserve">Uroczysty koncert odbędzie się z okazji 90. urodzin Henryka Góreckiego </w:t>
      </w:r>
    </w:p>
    <w:p w14:paraId="4BE5538E" w14:textId="77777777" w:rsidR="003D258D" w:rsidRPr="003D3469" w:rsidRDefault="003D258D" w:rsidP="003D258D">
      <w:pPr>
        <w:spacing w:line="240" w:lineRule="auto"/>
        <w:jc w:val="both"/>
        <w:rPr>
          <w:rFonts w:ascii="Verdana" w:hAnsi="Verdana"/>
        </w:rPr>
      </w:pPr>
    </w:p>
    <w:p w14:paraId="37C34355" w14:textId="77777777" w:rsidR="003D258D" w:rsidRPr="003D3469" w:rsidRDefault="003D258D" w:rsidP="003D258D">
      <w:pPr>
        <w:spacing w:line="240" w:lineRule="auto"/>
        <w:jc w:val="both"/>
        <w:rPr>
          <w:rFonts w:ascii="Verdana" w:hAnsi="Verdana"/>
        </w:rPr>
      </w:pPr>
      <w:r w:rsidRPr="003D3469">
        <w:rPr>
          <w:rFonts w:ascii="Verdana" w:hAnsi="Verdana"/>
        </w:rPr>
        <w:t xml:space="preserve">Kolejnym niezwykle ważnym wydarzeniem muzycznym pierwszej połowy roku będzie światowe prawykonaniu utworu Bernharda Langa „A Song for Rachela”. Jest to zamówienie kompozytorskie IAM poświęcone powstaniu w Getcie Warszawskim. Utwór inspirowany jest podziemnym archiwum Getta Warszawskiego - archiwum </w:t>
      </w:r>
      <w:proofErr w:type="spellStart"/>
      <w:r w:rsidRPr="003D3469">
        <w:rPr>
          <w:rFonts w:ascii="Verdana" w:hAnsi="Verdana"/>
        </w:rPr>
        <w:t>Ringelbluma</w:t>
      </w:r>
      <w:proofErr w:type="spellEnd"/>
      <w:r w:rsidRPr="003D3469">
        <w:rPr>
          <w:rFonts w:ascii="Verdana" w:hAnsi="Verdana"/>
        </w:rPr>
        <w:t xml:space="preserve">. Światowe prawykonanie wykona </w:t>
      </w:r>
      <w:proofErr w:type="spellStart"/>
      <w:r w:rsidRPr="003D3469">
        <w:rPr>
          <w:rFonts w:ascii="Verdana" w:hAnsi="Verdana"/>
        </w:rPr>
        <w:t>Klangforum</w:t>
      </w:r>
      <w:proofErr w:type="spellEnd"/>
      <w:r w:rsidRPr="003D3469">
        <w:rPr>
          <w:rFonts w:ascii="Verdana" w:hAnsi="Verdana"/>
        </w:rPr>
        <w:t xml:space="preserve"> Wien w Wiedniu. </w:t>
      </w:r>
    </w:p>
    <w:p w14:paraId="58FAD810" w14:textId="77777777" w:rsidR="003D258D" w:rsidRPr="003D3469" w:rsidRDefault="003D258D" w:rsidP="003D258D">
      <w:pPr>
        <w:pStyle w:val="Akapitzlist"/>
        <w:spacing w:line="240" w:lineRule="auto"/>
        <w:jc w:val="both"/>
        <w:rPr>
          <w:rFonts w:ascii="Verdana" w:hAnsi="Verdana"/>
        </w:rPr>
      </w:pPr>
    </w:p>
    <w:p w14:paraId="2A3FC2E4" w14:textId="77777777" w:rsidR="003D258D" w:rsidRPr="003D3469" w:rsidRDefault="003D258D" w:rsidP="003D258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  <w:r w:rsidRPr="003D3469">
        <w:rPr>
          <w:rFonts w:ascii="Verdana" w:hAnsi="Verdana" w:cs="Times New Roman"/>
          <w:color w:val="000000"/>
        </w:rPr>
        <w:t>Na drugą połowę 2023 roku zaplanowana została trzecia edycja zainicjowanego przez Instytut festiwalu muzyki sakralnej „</w:t>
      </w:r>
      <w:proofErr w:type="spellStart"/>
      <w:r w:rsidRPr="003D3469">
        <w:rPr>
          <w:rFonts w:ascii="Verdana" w:hAnsi="Verdana" w:cs="Times New Roman"/>
          <w:color w:val="000000"/>
        </w:rPr>
        <w:t>Joy&amp;Devotion</w:t>
      </w:r>
      <w:proofErr w:type="spellEnd"/>
      <w:r w:rsidRPr="003D3469">
        <w:rPr>
          <w:rFonts w:ascii="Verdana" w:hAnsi="Verdana" w:cs="Times New Roman"/>
          <w:color w:val="000000"/>
        </w:rPr>
        <w:t xml:space="preserve">” w londyńskim </w:t>
      </w:r>
      <w:proofErr w:type="spellStart"/>
      <w:r w:rsidRPr="003D3469">
        <w:rPr>
          <w:rFonts w:ascii="Verdana" w:hAnsi="Verdana" w:cs="Times New Roman"/>
          <w:color w:val="000000"/>
        </w:rPr>
        <w:t>St</w:t>
      </w:r>
      <w:proofErr w:type="spellEnd"/>
      <w:r w:rsidRPr="003D3469">
        <w:rPr>
          <w:rFonts w:ascii="Verdana" w:hAnsi="Verdana" w:cs="Times New Roman"/>
          <w:color w:val="000000"/>
        </w:rPr>
        <w:t xml:space="preserve"> </w:t>
      </w:r>
      <w:proofErr w:type="spellStart"/>
      <w:r w:rsidRPr="003D3469">
        <w:rPr>
          <w:rFonts w:ascii="Verdana" w:hAnsi="Verdana" w:cs="Times New Roman"/>
          <w:color w:val="000000"/>
        </w:rPr>
        <w:t>Martins</w:t>
      </w:r>
      <w:proofErr w:type="spellEnd"/>
      <w:r w:rsidRPr="003D3469">
        <w:rPr>
          <w:rFonts w:ascii="Verdana" w:hAnsi="Verdana" w:cs="Times New Roman"/>
          <w:color w:val="000000"/>
        </w:rPr>
        <w:t xml:space="preserve"> in the Fields. Program oraz wybór zespołów zostanie opracowany przez dyrektora artystycznego Festiwalu – prof. Pawła Łukaszewskiego, </w:t>
      </w:r>
      <w:r w:rsidRPr="003D3469">
        <w:rPr>
          <w:rFonts w:ascii="Verdana" w:hAnsi="Verdana"/>
        </w:rPr>
        <w:t>kompozytora i prorektora Uniwersytetu Muzycznego Fryderyka Chopina, niezwykle cenionego na Wyspach Brytyjskich.</w:t>
      </w:r>
    </w:p>
    <w:p w14:paraId="6B247FF0" w14:textId="77777777" w:rsidR="003D258D" w:rsidRPr="003D3469" w:rsidRDefault="003D258D" w:rsidP="003D258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</w:p>
    <w:p w14:paraId="724D1597" w14:textId="77777777" w:rsidR="003D258D" w:rsidRPr="003D3469" w:rsidRDefault="003D258D" w:rsidP="003D258D">
      <w:pPr>
        <w:spacing w:line="240" w:lineRule="auto"/>
        <w:rPr>
          <w:rFonts w:ascii="Verdana" w:hAnsi="Verdana"/>
        </w:rPr>
      </w:pPr>
    </w:p>
    <w:p w14:paraId="42BD26E2" w14:textId="77777777" w:rsidR="00AA2705" w:rsidRPr="003D258D" w:rsidRDefault="00AA2705" w:rsidP="00A52FC7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hAnsi="Verdana" w:cs="Arial"/>
          <w:bCs/>
          <w:color w:val="000000"/>
        </w:rPr>
      </w:pPr>
    </w:p>
    <w:p w14:paraId="5908D61C" w14:textId="77777777" w:rsidR="00D61117" w:rsidRPr="00500AD4" w:rsidRDefault="00D61117" w:rsidP="00A52FC7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hAnsi="Verdana" w:cs="Arial"/>
          <w:bCs/>
          <w:color w:val="000000"/>
          <w:sz w:val="18"/>
          <w:szCs w:val="18"/>
        </w:rPr>
      </w:pPr>
    </w:p>
    <w:p w14:paraId="436226C0" w14:textId="0013EC66" w:rsidR="005F0710" w:rsidRPr="00500AD4" w:rsidRDefault="005F0710" w:rsidP="00A52FC7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Cs/>
          <w:color w:val="000000"/>
          <w:sz w:val="18"/>
          <w:szCs w:val="18"/>
          <w:u w:color="000000"/>
          <w:lang w:eastAsia="pl-PL"/>
        </w:rPr>
      </w:pPr>
      <w:r w:rsidRPr="00500AD4">
        <w:rPr>
          <w:rFonts w:ascii="Verdana" w:hAnsi="Verdana" w:cs="Arial"/>
          <w:bCs/>
          <w:color w:val="000000"/>
          <w:sz w:val="18"/>
          <w:szCs w:val="18"/>
        </w:rPr>
        <w:t>Instytut Adama Mickiewicza jest narodową instytucją kultury, utworzoną w 2000 roku. Cel Instytutu – budowanie trwałego zainteresowania polską kulturą na świecie, realizowany jest we współpracy z partnerami zagranicznymi i poprzez międzynarodową wymianę kulturalną w dialogu z odbiorcami, w zgodzie z założeniami polskiej polityki zagranicznej. Do 2022 roku Instytut zrealizował projekty w ponad 70 krajach na 6 kontynentach. Organizatorem Instytutu Adama Mickiewicza jest Ministerstwo Kultury i Dziedzictwa Narodowego.</w:t>
      </w:r>
    </w:p>
    <w:p w14:paraId="49CFE98D" w14:textId="4D3ED991" w:rsidR="005C13F6" w:rsidRPr="00500AD4" w:rsidRDefault="005C13F6" w:rsidP="00A52FC7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Cs/>
          <w:color w:val="000000"/>
          <w:sz w:val="18"/>
          <w:szCs w:val="18"/>
          <w:u w:color="000000"/>
          <w:lang w:eastAsia="pl-PL"/>
        </w:rPr>
      </w:pPr>
    </w:p>
    <w:p w14:paraId="0A6F9310" w14:textId="77777777" w:rsidR="00FC77AA" w:rsidRPr="00500AD4" w:rsidRDefault="00FC77AA" w:rsidP="00A52FC7">
      <w:pPr>
        <w:jc w:val="both"/>
        <w:rPr>
          <w:rFonts w:ascii="Verdana" w:hAnsi="Verdana" w:cs="Arial"/>
          <w:bCs/>
          <w:color w:val="000000"/>
          <w:sz w:val="18"/>
          <w:szCs w:val="18"/>
        </w:rPr>
      </w:pPr>
    </w:p>
    <w:p w14:paraId="75697EC9" w14:textId="77777777" w:rsidR="00FC77AA" w:rsidRPr="00D13FE6" w:rsidRDefault="00FC77AA" w:rsidP="00A52FC7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"/>
          <w:b/>
          <w:bCs/>
          <w:color w:val="000000"/>
          <w:u w:color="000000"/>
          <w:lang w:eastAsia="pl-PL"/>
        </w:rPr>
      </w:pPr>
      <w:r w:rsidRPr="00D13FE6">
        <w:rPr>
          <w:rFonts w:ascii="Verdana" w:eastAsia="Arial Unicode MS" w:hAnsi="Verdana" w:cs="Arial"/>
          <w:b/>
          <w:bCs/>
          <w:color w:val="000000"/>
          <w:u w:color="000000"/>
          <w:lang w:eastAsia="pl-PL"/>
        </w:rPr>
        <w:t>Kontakt dla mediów</w:t>
      </w:r>
    </w:p>
    <w:p w14:paraId="6B31EB24" w14:textId="67DD3342" w:rsidR="00FC77AA" w:rsidRPr="003D258D" w:rsidRDefault="00795C98" w:rsidP="00A52FC7">
      <w:pPr>
        <w:spacing w:after="0"/>
        <w:jc w:val="both"/>
        <w:rPr>
          <w:rFonts w:ascii="Verdana" w:hAnsi="Verdana" w:cs="Arial"/>
          <w:bCs/>
          <w:color w:val="000000"/>
        </w:rPr>
      </w:pPr>
      <w:r w:rsidRPr="003D258D">
        <w:rPr>
          <w:rFonts w:ascii="Verdana" w:hAnsi="Verdana" w:cs="Arial"/>
          <w:bCs/>
          <w:color w:val="000000"/>
        </w:rPr>
        <w:t>Klaudiusz Gomerski</w:t>
      </w:r>
    </w:p>
    <w:p w14:paraId="7F2D5DAC" w14:textId="2C045BE5" w:rsidR="00FC77AA" w:rsidRPr="003D258D" w:rsidRDefault="00795C98" w:rsidP="00FE5D44">
      <w:pPr>
        <w:spacing w:after="0"/>
        <w:jc w:val="both"/>
        <w:rPr>
          <w:rFonts w:ascii="Verdana" w:hAnsi="Verdana" w:cs="Arial"/>
          <w:bCs/>
          <w:color w:val="000000"/>
        </w:rPr>
      </w:pPr>
      <w:r w:rsidRPr="003D258D">
        <w:rPr>
          <w:rFonts w:ascii="Verdana" w:hAnsi="Verdana" w:cs="Arial"/>
          <w:bCs/>
          <w:color w:val="000000"/>
        </w:rPr>
        <w:t>kgomerski</w:t>
      </w:r>
      <w:r w:rsidR="00FC77AA" w:rsidRPr="003D258D">
        <w:rPr>
          <w:rFonts w:ascii="Verdana" w:hAnsi="Verdana" w:cs="Arial"/>
          <w:bCs/>
          <w:color w:val="000000"/>
        </w:rPr>
        <w:t>@iam.pl</w:t>
      </w:r>
    </w:p>
    <w:sectPr w:rsidR="00FC77AA" w:rsidRPr="003D258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45F5B" w14:textId="77777777" w:rsidR="00FB3684" w:rsidRDefault="00FB3684" w:rsidP="00E81D6C">
      <w:pPr>
        <w:spacing w:after="0" w:line="240" w:lineRule="auto"/>
      </w:pPr>
      <w:r>
        <w:separator/>
      </w:r>
    </w:p>
  </w:endnote>
  <w:endnote w:type="continuationSeparator" w:id="0">
    <w:p w14:paraId="22F7B651" w14:textId="77777777" w:rsidR="00FB3684" w:rsidRDefault="00FB3684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oodPro-WideLigh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D062A9" w:rsidRDefault="00D062A9" w:rsidP="00E81D6C">
    <w:pPr>
      <w:pStyle w:val="Stopka"/>
    </w:pPr>
  </w:p>
  <w:p w14:paraId="17C97405" w14:textId="538CD418" w:rsidR="00D062A9" w:rsidRDefault="00D062A9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689A0" w14:textId="77777777" w:rsidR="00FB3684" w:rsidRDefault="00FB3684" w:rsidP="00E81D6C">
      <w:pPr>
        <w:spacing w:after="0" w:line="240" w:lineRule="auto"/>
      </w:pPr>
      <w:r>
        <w:separator/>
      </w:r>
    </w:p>
  </w:footnote>
  <w:footnote w:type="continuationSeparator" w:id="0">
    <w:p w14:paraId="20236CB4" w14:textId="77777777" w:rsidR="00FB3684" w:rsidRDefault="00FB3684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D062A9" w:rsidRDefault="00D062A9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134FDF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22F4758"/>
    <w:multiLevelType w:val="hybridMultilevel"/>
    <w:tmpl w:val="16F03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4476D"/>
    <w:multiLevelType w:val="hybridMultilevel"/>
    <w:tmpl w:val="E63AF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A5"/>
    <w:rsid w:val="00013774"/>
    <w:rsid w:val="00022052"/>
    <w:rsid w:val="0002570E"/>
    <w:rsid w:val="00050F65"/>
    <w:rsid w:val="00052BD1"/>
    <w:rsid w:val="00054BA3"/>
    <w:rsid w:val="000631CC"/>
    <w:rsid w:val="000640EE"/>
    <w:rsid w:val="000665EA"/>
    <w:rsid w:val="00072C8F"/>
    <w:rsid w:val="00090B54"/>
    <w:rsid w:val="00090F2E"/>
    <w:rsid w:val="000928E8"/>
    <w:rsid w:val="000946E6"/>
    <w:rsid w:val="00096DD2"/>
    <w:rsid w:val="00097456"/>
    <w:rsid w:val="000A344A"/>
    <w:rsid w:val="000B6523"/>
    <w:rsid w:val="000C3015"/>
    <w:rsid w:val="000C5416"/>
    <w:rsid w:val="000C6880"/>
    <w:rsid w:val="000C7A90"/>
    <w:rsid w:val="000E2AAE"/>
    <w:rsid w:val="000E787F"/>
    <w:rsid w:val="000F5B7D"/>
    <w:rsid w:val="00100B59"/>
    <w:rsid w:val="00105C55"/>
    <w:rsid w:val="00113745"/>
    <w:rsid w:val="00124064"/>
    <w:rsid w:val="00126C81"/>
    <w:rsid w:val="00132794"/>
    <w:rsid w:val="00132D64"/>
    <w:rsid w:val="00135601"/>
    <w:rsid w:val="00137233"/>
    <w:rsid w:val="00141424"/>
    <w:rsid w:val="00142BE1"/>
    <w:rsid w:val="00151802"/>
    <w:rsid w:val="00161FC0"/>
    <w:rsid w:val="001630E3"/>
    <w:rsid w:val="0016703B"/>
    <w:rsid w:val="0017261D"/>
    <w:rsid w:val="00175C15"/>
    <w:rsid w:val="001775A8"/>
    <w:rsid w:val="00184A8F"/>
    <w:rsid w:val="001A0AE8"/>
    <w:rsid w:val="001A42D5"/>
    <w:rsid w:val="001A6B99"/>
    <w:rsid w:val="001B667E"/>
    <w:rsid w:val="001D79CC"/>
    <w:rsid w:val="001E0C4C"/>
    <w:rsid w:val="001E351C"/>
    <w:rsid w:val="001F7D12"/>
    <w:rsid w:val="0020178C"/>
    <w:rsid w:val="00204509"/>
    <w:rsid w:val="00205508"/>
    <w:rsid w:val="0022045B"/>
    <w:rsid w:val="00231437"/>
    <w:rsid w:val="00236192"/>
    <w:rsid w:val="00245216"/>
    <w:rsid w:val="00260B32"/>
    <w:rsid w:val="00275339"/>
    <w:rsid w:val="002817AE"/>
    <w:rsid w:val="00291FD9"/>
    <w:rsid w:val="00295AD8"/>
    <w:rsid w:val="002978D8"/>
    <w:rsid w:val="002A4D47"/>
    <w:rsid w:val="002B28BA"/>
    <w:rsid w:val="002B74C6"/>
    <w:rsid w:val="002B7ED7"/>
    <w:rsid w:val="002D5A07"/>
    <w:rsid w:val="002E1D86"/>
    <w:rsid w:val="002E5B55"/>
    <w:rsid w:val="002E6B01"/>
    <w:rsid w:val="002F31C1"/>
    <w:rsid w:val="002F59B0"/>
    <w:rsid w:val="00311EFB"/>
    <w:rsid w:val="0031532E"/>
    <w:rsid w:val="00316474"/>
    <w:rsid w:val="00321017"/>
    <w:rsid w:val="003279F0"/>
    <w:rsid w:val="00331E9A"/>
    <w:rsid w:val="00335D60"/>
    <w:rsid w:val="0034220F"/>
    <w:rsid w:val="003436E7"/>
    <w:rsid w:val="00346355"/>
    <w:rsid w:val="003530BE"/>
    <w:rsid w:val="00370630"/>
    <w:rsid w:val="003753A1"/>
    <w:rsid w:val="00375DC8"/>
    <w:rsid w:val="00376D7D"/>
    <w:rsid w:val="0039309E"/>
    <w:rsid w:val="0039580E"/>
    <w:rsid w:val="003D258D"/>
    <w:rsid w:val="003E3955"/>
    <w:rsid w:val="003E39F6"/>
    <w:rsid w:val="003E3E68"/>
    <w:rsid w:val="003E6A99"/>
    <w:rsid w:val="003F046B"/>
    <w:rsid w:val="003F165D"/>
    <w:rsid w:val="003F1EE8"/>
    <w:rsid w:val="003F79BC"/>
    <w:rsid w:val="00412E29"/>
    <w:rsid w:val="00414446"/>
    <w:rsid w:val="0043503C"/>
    <w:rsid w:val="004356DB"/>
    <w:rsid w:val="004405EF"/>
    <w:rsid w:val="00440928"/>
    <w:rsid w:val="00453606"/>
    <w:rsid w:val="0045742E"/>
    <w:rsid w:val="00464A13"/>
    <w:rsid w:val="004754F6"/>
    <w:rsid w:val="00485712"/>
    <w:rsid w:val="00495CF8"/>
    <w:rsid w:val="004A1092"/>
    <w:rsid w:val="004A6C77"/>
    <w:rsid w:val="004B073B"/>
    <w:rsid w:val="004B6B83"/>
    <w:rsid w:val="004C0D20"/>
    <w:rsid w:val="004C478E"/>
    <w:rsid w:val="004C4BD4"/>
    <w:rsid w:val="004D7249"/>
    <w:rsid w:val="004F1A0B"/>
    <w:rsid w:val="004F1A7B"/>
    <w:rsid w:val="004F3B2E"/>
    <w:rsid w:val="00500AD4"/>
    <w:rsid w:val="00503D49"/>
    <w:rsid w:val="0053371F"/>
    <w:rsid w:val="00541B5E"/>
    <w:rsid w:val="005542C5"/>
    <w:rsid w:val="0055779C"/>
    <w:rsid w:val="005637B0"/>
    <w:rsid w:val="00573281"/>
    <w:rsid w:val="00574585"/>
    <w:rsid w:val="00575669"/>
    <w:rsid w:val="005964F6"/>
    <w:rsid w:val="005A0F38"/>
    <w:rsid w:val="005B4B74"/>
    <w:rsid w:val="005C13F6"/>
    <w:rsid w:val="005C5DA4"/>
    <w:rsid w:val="005C697E"/>
    <w:rsid w:val="005D1766"/>
    <w:rsid w:val="005D1A8F"/>
    <w:rsid w:val="005D2D8E"/>
    <w:rsid w:val="005D5639"/>
    <w:rsid w:val="005E07BE"/>
    <w:rsid w:val="005E1279"/>
    <w:rsid w:val="005E1714"/>
    <w:rsid w:val="005E22C7"/>
    <w:rsid w:val="005E281E"/>
    <w:rsid w:val="005F0710"/>
    <w:rsid w:val="00600AB3"/>
    <w:rsid w:val="006033EC"/>
    <w:rsid w:val="00603D84"/>
    <w:rsid w:val="00605FE2"/>
    <w:rsid w:val="00611145"/>
    <w:rsid w:val="00622779"/>
    <w:rsid w:val="00641767"/>
    <w:rsid w:val="006437E9"/>
    <w:rsid w:val="0064547E"/>
    <w:rsid w:val="00646742"/>
    <w:rsid w:val="0065240E"/>
    <w:rsid w:val="006569E4"/>
    <w:rsid w:val="00661AAC"/>
    <w:rsid w:val="0068572A"/>
    <w:rsid w:val="006960F2"/>
    <w:rsid w:val="0069643D"/>
    <w:rsid w:val="006A2AC9"/>
    <w:rsid w:val="006B4F0D"/>
    <w:rsid w:val="006C627A"/>
    <w:rsid w:val="006D150C"/>
    <w:rsid w:val="006D58E7"/>
    <w:rsid w:val="006E0079"/>
    <w:rsid w:val="006E2426"/>
    <w:rsid w:val="006F0B24"/>
    <w:rsid w:val="006F1481"/>
    <w:rsid w:val="00700176"/>
    <w:rsid w:val="0070158E"/>
    <w:rsid w:val="00712D6D"/>
    <w:rsid w:val="007212C1"/>
    <w:rsid w:val="00723AA7"/>
    <w:rsid w:val="00725560"/>
    <w:rsid w:val="00725B67"/>
    <w:rsid w:val="007314C5"/>
    <w:rsid w:val="00733960"/>
    <w:rsid w:val="00742CB5"/>
    <w:rsid w:val="00744308"/>
    <w:rsid w:val="00745063"/>
    <w:rsid w:val="007468A2"/>
    <w:rsid w:val="00747354"/>
    <w:rsid w:val="0075344F"/>
    <w:rsid w:val="00770A60"/>
    <w:rsid w:val="0077477C"/>
    <w:rsid w:val="00774BF7"/>
    <w:rsid w:val="00775ACF"/>
    <w:rsid w:val="00783966"/>
    <w:rsid w:val="00792898"/>
    <w:rsid w:val="00795C98"/>
    <w:rsid w:val="007A6E0F"/>
    <w:rsid w:val="007B05EC"/>
    <w:rsid w:val="007B1301"/>
    <w:rsid w:val="007B25C5"/>
    <w:rsid w:val="007B50E9"/>
    <w:rsid w:val="007C20F9"/>
    <w:rsid w:val="007E1FE1"/>
    <w:rsid w:val="007E6D12"/>
    <w:rsid w:val="007F38E6"/>
    <w:rsid w:val="008133BE"/>
    <w:rsid w:val="008147A3"/>
    <w:rsid w:val="00821E0F"/>
    <w:rsid w:val="008229DB"/>
    <w:rsid w:val="008258CB"/>
    <w:rsid w:val="00826970"/>
    <w:rsid w:val="008477E7"/>
    <w:rsid w:val="00851314"/>
    <w:rsid w:val="00851946"/>
    <w:rsid w:val="00856FEB"/>
    <w:rsid w:val="008570D5"/>
    <w:rsid w:val="00857E98"/>
    <w:rsid w:val="00867352"/>
    <w:rsid w:val="00891C4E"/>
    <w:rsid w:val="00892265"/>
    <w:rsid w:val="00894AC2"/>
    <w:rsid w:val="00894DD8"/>
    <w:rsid w:val="00895A13"/>
    <w:rsid w:val="008B29BE"/>
    <w:rsid w:val="008C21B9"/>
    <w:rsid w:val="008C3E94"/>
    <w:rsid w:val="008C4B0A"/>
    <w:rsid w:val="008C6499"/>
    <w:rsid w:val="008F1FDE"/>
    <w:rsid w:val="008F4E3E"/>
    <w:rsid w:val="00911089"/>
    <w:rsid w:val="009143C2"/>
    <w:rsid w:val="0093197E"/>
    <w:rsid w:val="00933C8D"/>
    <w:rsid w:val="00933CF7"/>
    <w:rsid w:val="009353B2"/>
    <w:rsid w:val="00935545"/>
    <w:rsid w:val="00975319"/>
    <w:rsid w:val="00985078"/>
    <w:rsid w:val="00995C6B"/>
    <w:rsid w:val="009B4B52"/>
    <w:rsid w:val="009E048A"/>
    <w:rsid w:val="009E449B"/>
    <w:rsid w:val="009F0474"/>
    <w:rsid w:val="00A00D30"/>
    <w:rsid w:val="00A055FD"/>
    <w:rsid w:val="00A06E01"/>
    <w:rsid w:val="00A21BBA"/>
    <w:rsid w:val="00A22BA7"/>
    <w:rsid w:val="00A32FC0"/>
    <w:rsid w:val="00A416E2"/>
    <w:rsid w:val="00A5030E"/>
    <w:rsid w:val="00A52FC7"/>
    <w:rsid w:val="00A566BB"/>
    <w:rsid w:val="00A67346"/>
    <w:rsid w:val="00A70D01"/>
    <w:rsid w:val="00A73F3A"/>
    <w:rsid w:val="00A753E8"/>
    <w:rsid w:val="00A75B41"/>
    <w:rsid w:val="00A81DDF"/>
    <w:rsid w:val="00A82EE2"/>
    <w:rsid w:val="00A846EC"/>
    <w:rsid w:val="00A859E4"/>
    <w:rsid w:val="00A9116F"/>
    <w:rsid w:val="00A94C9E"/>
    <w:rsid w:val="00A97068"/>
    <w:rsid w:val="00AA02DF"/>
    <w:rsid w:val="00AA2705"/>
    <w:rsid w:val="00AA4B10"/>
    <w:rsid w:val="00AB44FC"/>
    <w:rsid w:val="00AC3B46"/>
    <w:rsid w:val="00AD48D5"/>
    <w:rsid w:val="00AD5F1D"/>
    <w:rsid w:val="00AD797F"/>
    <w:rsid w:val="00AF0DD6"/>
    <w:rsid w:val="00B125EF"/>
    <w:rsid w:val="00B136BB"/>
    <w:rsid w:val="00B17E8D"/>
    <w:rsid w:val="00B21FDA"/>
    <w:rsid w:val="00B22070"/>
    <w:rsid w:val="00B35B64"/>
    <w:rsid w:val="00B3746B"/>
    <w:rsid w:val="00B44892"/>
    <w:rsid w:val="00B46FAB"/>
    <w:rsid w:val="00B65D04"/>
    <w:rsid w:val="00B76922"/>
    <w:rsid w:val="00B843FF"/>
    <w:rsid w:val="00B857AB"/>
    <w:rsid w:val="00B86074"/>
    <w:rsid w:val="00BC0D11"/>
    <w:rsid w:val="00BC2AC7"/>
    <w:rsid w:val="00BC3DE7"/>
    <w:rsid w:val="00BC5DC3"/>
    <w:rsid w:val="00BD3C3F"/>
    <w:rsid w:val="00BE24E9"/>
    <w:rsid w:val="00BF6021"/>
    <w:rsid w:val="00C0203B"/>
    <w:rsid w:val="00C02128"/>
    <w:rsid w:val="00C03F92"/>
    <w:rsid w:val="00C11137"/>
    <w:rsid w:val="00C16D85"/>
    <w:rsid w:val="00C22FAF"/>
    <w:rsid w:val="00C3480D"/>
    <w:rsid w:val="00C36F45"/>
    <w:rsid w:val="00C40E35"/>
    <w:rsid w:val="00C45748"/>
    <w:rsid w:val="00C64E1D"/>
    <w:rsid w:val="00C812A5"/>
    <w:rsid w:val="00C83495"/>
    <w:rsid w:val="00C878B9"/>
    <w:rsid w:val="00C977EC"/>
    <w:rsid w:val="00CA2CA4"/>
    <w:rsid w:val="00CB2CA5"/>
    <w:rsid w:val="00CB715C"/>
    <w:rsid w:val="00CC5791"/>
    <w:rsid w:val="00CC6E57"/>
    <w:rsid w:val="00CD3C3F"/>
    <w:rsid w:val="00CF0540"/>
    <w:rsid w:val="00CF2ACA"/>
    <w:rsid w:val="00CF39BB"/>
    <w:rsid w:val="00CF6971"/>
    <w:rsid w:val="00D05991"/>
    <w:rsid w:val="00D062A9"/>
    <w:rsid w:val="00D13FE6"/>
    <w:rsid w:val="00D15477"/>
    <w:rsid w:val="00D15B28"/>
    <w:rsid w:val="00D20521"/>
    <w:rsid w:val="00D24BC5"/>
    <w:rsid w:val="00D24EC9"/>
    <w:rsid w:val="00D44B07"/>
    <w:rsid w:val="00D45BA8"/>
    <w:rsid w:val="00D500FA"/>
    <w:rsid w:val="00D61117"/>
    <w:rsid w:val="00D63FB1"/>
    <w:rsid w:val="00D65B94"/>
    <w:rsid w:val="00D731C1"/>
    <w:rsid w:val="00D75AEB"/>
    <w:rsid w:val="00D809FE"/>
    <w:rsid w:val="00DC66FF"/>
    <w:rsid w:val="00DC6D75"/>
    <w:rsid w:val="00DD03C7"/>
    <w:rsid w:val="00DD4638"/>
    <w:rsid w:val="00DD67FD"/>
    <w:rsid w:val="00DD7C3E"/>
    <w:rsid w:val="00DE0367"/>
    <w:rsid w:val="00DE3A5E"/>
    <w:rsid w:val="00DE5042"/>
    <w:rsid w:val="00DE7FF0"/>
    <w:rsid w:val="00DF19AF"/>
    <w:rsid w:val="00DF1B1C"/>
    <w:rsid w:val="00DF752D"/>
    <w:rsid w:val="00E13FC8"/>
    <w:rsid w:val="00E15F1F"/>
    <w:rsid w:val="00E212AB"/>
    <w:rsid w:val="00E2182B"/>
    <w:rsid w:val="00E3664B"/>
    <w:rsid w:val="00E440C4"/>
    <w:rsid w:val="00E4504E"/>
    <w:rsid w:val="00E46905"/>
    <w:rsid w:val="00E46F7A"/>
    <w:rsid w:val="00E515B8"/>
    <w:rsid w:val="00E60D8A"/>
    <w:rsid w:val="00E6173B"/>
    <w:rsid w:val="00E66EEB"/>
    <w:rsid w:val="00E709DF"/>
    <w:rsid w:val="00E70E62"/>
    <w:rsid w:val="00E7610B"/>
    <w:rsid w:val="00E7710F"/>
    <w:rsid w:val="00E81D6C"/>
    <w:rsid w:val="00E849B3"/>
    <w:rsid w:val="00EA6A94"/>
    <w:rsid w:val="00EC7EB1"/>
    <w:rsid w:val="00ED1020"/>
    <w:rsid w:val="00ED5553"/>
    <w:rsid w:val="00ED7502"/>
    <w:rsid w:val="00EE3E3B"/>
    <w:rsid w:val="00EE7EC0"/>
    <w:rsid w:val="00F009A5"/>
    <w:rsid w:val="00F05994"/>
    <w:rsid w:val="00F11F89"/>
    <w:rsid w:val="00F217B0"/>
    <w:rsid w:val="00F21ABA"/>
    <w:rsid w:val="00F22EFB"/>
    <w:rsid w:val="00F34EFC"/>
    <w:rsid w:val="00F4701E"/>
    <w:rsid w:val="00F477F0"/>
    <w:rsid w:val="00F551E1"/>
    <w:rsid w:val="00F65AC6"/>
    <w:rsid w:val="00F72D43"/>
    <w:rsid w:val="00F75B9A"/>
    <w:rsid w:val="00F77C3D"/>
    <w:rsid w:val="00F8677F"/>
    <w:rsid w:val="00F87781"/>
    <w:rsid w:val="00F91A47"/>
    <w:rsid w:val="00F97B56"/>
    <w:rsid w:val="00FA3207"/>
    <w:rsid w:val="00FA5C68"/>
    <w:rsid w:val="00FB3684"/>
    <w:rsid w:val="00FC17B9"/>
    <w:rsid w:val="00FC77AA"/>
    <w:rsid w:val="00FE402C"/>
    <w:rsid w:val="00FE5D44"/>
    <w:rsid w:val="00FE5EDD"/>
    <w:rsid w:val="00FF22D1"/>
    <w:rsid w:val="00FF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F57773"/>
  <w15:docId w15:val="{34DE531F-6856-4974-9013-1594F32D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D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D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D0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7B9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91FD9"/>
    <w:rPr>
      <w:b/>
      <w:bCs/>
    </w:rPr>
  </w:style>
  <w:style w:type="paragraph" w:customStyle="1" w:styleId="Domylne">
    <w:name w:val="Domyślne"/>
    <w:rsid w:val="00291FD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paragraph" w:styleId="Listapunktowana">
    <w:name w:val="List Bullet"/>
    <w:basedOn w:val="Normalny"/>
    <w:uiPriority w:val="99"/>
    <w:unhideWhenUsed/>
    <w:rsid w:val="003D258D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atiner-film.de/" TargetMode="External"/><Relationship Id="rId13" Type="http://schemas.openxmlformats.org/officeDocument/2006/relationships/hyperlink" Target="https://designguid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ulture.pl/en/stories-from-the-eastern-wes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ulture.pl/pl/artykul/artists-in-arms-kultura-i-sztuka-na-szlaku-armii-andersa-1941-194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apofcomposers.pl/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na.gov.pl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8D2DB-020B-4D08-AE86-95EAFE19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3254</Words>
  <Characters>19528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Krzeska</dc:creator>
  <cp:lastModifiedBy>Klaudiusz Gomerski</cp:lastModifiedBy>
  <cp:revision>3</cp:revision>
  <dcterms:created xsi:type="dcterms:W3CDTF">2023-01-09T09:12:00Z</dcterms:created>
  <dcterms:modified xsi:type="dcterms:W3CDTF">2023-01-09T09:12:00Z</dcterms:modified>
</cp:coreProperties>
</file>